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422E9" w14:textId="6A2A90AD" w:rsidR="00D0726E" w:rsidRPr="0016634C" w:rsidRDefault="00DF603C" w:rsidP="00217946">
      <w:pPr>
        <w:shd w:val="clear" w:color="auto" w:fill="72D4D0"/>
        <w:autoSpaceDE w:val="0"/>
        <w:autoSpaceDN w:val="0"/>
        <w:adjustRightInd w:val="0"/>
        <w:spacing w:after="0" w:line="240" w:lineRule="auto"/>
        <w:ind w:left="1843"/>
        <w:jc w:val="center"/>
        <w:rPr>
          <w:rFonts w:cs="Tahoma,Bold"/>
          <w:b/>
          <w:bCs/>
          <w:color w:val="FFFFFF" w:themeColor="background1"/>
          <w:sz w:val="44"/>
          <w:szCs w:val="44"/>
        </w:rPr>
      </w:pPr>
      <w:r>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5F9E14A7" wp14:editId="639DD5C2">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D3F7" w14:textId="71F47DA2" w:rsidR="00DF603C" w:rsidRDefault="00DF603C">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E14A7" id="_x0000_t202" coordsize="21600,21600" o:spt="202" path="m,l,21600r21600,l21600,xe">
                <v:stroke joinstyle="miter"/>
                <v:path gradientshapeok="t" o:connecttype="rect"/>
              </v:shapetype>
              <v:shape id="Tekstvak 8" o:spid="_x0000_s1026" type="#_x0000_t202"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filled="f" stroked="f" strokeweight=".5pt">
                <v:textbox>
                  <w:txbxContent>
                    <w:p w14:paraId="4C23D3F7" w14:textId="71F47DA2" w:rsidR="00DF603C" w:rsidRDefault="00DF603C">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005E7575" w:rsidRPr="0016634C">
        <w:rPr>
          <w:rFonts w:cs="Tahoma,Bold"/>
          <w:b/>
          <w:bCs/>
          <w:color w:val="FFFFFF" w:themeColor="background1"/>
          <w:sz w:val="44"/>
          <w:szCs w:val="44"/>
        </w:rPr>
        <w:t xml:space="preserve">Infofiche </w:t>
      </w:r>
      <w:r w:rsidR="00763AA1">
        <w:rPr>
          <w:rFonts w:cs="Tahoma,Bold"/>
          <w:b/>
          <w:bCs/>
          <w:color w:val="FFFFFF" w:themeColor="background1"/>
          <w:sz w:val="44"/>
          <w:szCs w:val="44"/>
        </w:rPr>
        <w:t>kinderopvang</w:t>
      </w:r>
      <w:r w:rsidR="00F825C9">
        <w:rPr>
          <w:rFonts w:cs="Tahoma,Bold"/>
          <w:b/>
          <w:bCs/>
          <w:color w:val="FFFFFF" w:themeColor="background1"/>
          <w:sz w:val="44"/>
          <w:szCs w:val="31"/>
        </w:rPr>
        <w:br/>
      </w:r>
      <w:r w:rsidR="00AE70C2">
        <w:rPr>
          <w:rFonts w:cs="Tahoma,Bold"/>
          <w:b/>
          <w:bCs/>
          <w:color w:val="FFFFFF" w:themeColor="background1"/>
          <w:sz w:val="44"/>
          <w:szCs w:val="44"/>
        </w:rPr>
        <w:t xml:space="preserve">Algemene handleiding </w:t>
      </w:r>
      <w:r w:rsidR="1470EE11">
        <w:rPr>
          <w:rFonts w:cs="Tahoma,Bold"/>
          <w:b/>
          <w:bCs/>
          <w:color w:val="FFFFFF" w:themeColor="background1"/>
          <w:sz w:val="44"/>
          <w:szCs w:val="44"/>
        </w:rPr>
        <w:t xml:space="preserve">voor het </w:t>
      </w:r>
      <w:r w:rsidR="00AE70C2">
        <w:rPr>
          <w:rFonts w:cs="Tahoma,Bold"/>
          <w:b/>
          <w:bCs/>
          <w:color w:val="FFFFFF" w:themeColor="background1"/>
          <w:sz w:val="44"/>
          <w:szCs w:val="44"/>
        </w:rPr>
        <w:t>meten van CO</w:t>
      </w:r>
      <w:r w:rsidR="00AE70C2" w:rsidRPr="00AE70C2">
        <w:rPr>
          <w:rFonts w:cs="Tahoma,Bold"/>
          <w:b/>
          <w:bCs/>
          <w:color w:val="FFFFFF" w:themeColor="background1"/>
          <w:sz w:val="44"/>
          <w:szCs w:val="44"/>
          <w:vertAlign w:val="subscript"/>
        </w:rPr>
        <w:t>2</w:t>
      </w:r>
    </w:p>
    <w:p w14:paraId="57D7BCB6" w14:textId="7C1FA777" w:rsidR="0016634C" w:rsidRPr="00DA00B2" w:rsidRDefault="00DA00B2" w:rsidP="00DA00B2">
      <w:pPr>
        <w:pStyle w:val="Kop2"/>
        <w:spacing w:before="360" w:after="60"/>
        <w:rPr>
          <w:rFonts w:asciiTheme="minorHAnsi" w:hAnsiTheme="minorHAnsi"/>
          <w:b/>
          <w:bCs/>
          <w:color w:val="72D4D0"/>
          <w:sz w:val="28"/>
          <w:szCs w:val="28"/>
        </w:rPr>
      </w:pPr>
      <w:r w:rsidRPr="00DA00B2">
        <w:rPr>
          <w:rFonts w:asciiTheme="minorHAnsi" w:hAnsiTheme="minorHAnsi"/>
          <w:b/>
          <w:bCs/>
          <w:color w:val="72D4D0"/>
          <w:sz w:val="28"/>
          <w:szCs w:val="28"/>
        </w:rPr>
        <w:t>Samenvatting</w:t>
      </w:r>
    </w:p>
    <w:p w14:paraId="20A52F98" w14:textId="6B978271" w:rsidR="00DA00B2" w:rsidRPr="00DA00B2" w:rsidRDefault="00DA00B2" w:rsidP="00DA00B2">
      <w:pPr>
        <w:spacing w:after="120" w:line="240" w:lineRule="auto"/>
        <w:jc w:val="both"/>
        <w:rPr>
          <w:color w:val="454545"/>
        </w:rPr>
      </w:pPr>
      <w:r w:rsidRPr="00DA00B2">
        <w:rPr>
          <w:color w:val="454545"/>
        </w:rPr>
        <w:t>Gebruik de CO</w:t>
      </w:r>
      <w:r w:rsidRPr="00DA00B2">
        <w:rPr>
          <w:color w:val="454545"/>
          <w:vertAlign w:val="subscript"/>
        </w:rPr>
        <w:t>2</w:t>
      </w:r>
      <w:r w:rsidRPr="00DA00B2">
        <w:rPr>
          <w:color w:val="454545"/>
        </w:rPr>
        <w:t xml:space="preserve">-meter om te ontdekken of de kinderopvang goed wordt geventileerd. Springt het lichtje op oranje of rood, lees dan zeker onderstaande tips. </w:t>
      </w:r>
    </w:p>
    <w:p w14:paraId="4668CAC6" w14:textId="5DB9F34A" w:rsidR="00AE70C2" w:rsidRPr="00D912B6" w:rsidRDefault="005A7E64" w:rsidP="00D912B6">
      <w:pPr>
        <w:pStyle w:val="Kop1"/>
        <w:spacing w:before="360" w:after="60"/>
        <w:rPr>
          <w:rFonts w:asciiTheme="minorHAnsi" w:hAnsiTheme="minorHAnsi"/>
          <w:b/>
          <w:bCs/>
          <w:color w:val="72D4D0"/>
          <w:sz w:val="28"/>
          <w:szCs w:val="28"/>
        </w:rPr>
      </w:pPr>
      <w:r>
        <w:rPr>
          <w:rFonts w:asciiTheme="minorHAnsi" w:hAnsiTheme="minorHAnsi"/>
          <w:b/>
          <w:bCs/>
          <w:color w:val="72D4D0"/>
          <w:sz w:val="28"/>
          <w:szCs w:val="28"/>
        </w:rPr>
        <w:t>De</w:t>
      </w:r>
      <w:r w:rsidRPr="00411579">
        <w:rPr>
          <w:rFonts w:asciiTheme="minorHAnsi" w:hAnsiTheme="minorHAnsi"/>
          <w:b/>
          <w:bCs/>
          <w:color w:val="72D4D0"/>
          <w:sz w:val="28"/>
          <w:szCs w:val="28"/>
        </w:rPr>
        <w:t xml:space="preserve"> </w:t>
      </w:r>
      <w:r w:rsidR="00AE70C2" w:rsidRPr="00411579">
        <w:rPr>
          <w:rFonts w:asciiTheme="minorHAnsi" w:hAnsiTheme="minorHAnsi"/>
          <w:b/>
          <w:bCs/>
          <w:color w:val="72D4D0"/>
          <w:sz w:val="28"/>
          <w:szCs w:val="28"/>
        </w:rPr>
        <w:t>CO</w:t>
      </w:r>
      <w:r w:rsidR="00AE70C2" w:rsidRPr="00411579">
        <w:rPr>
          <w:rFonts w:asciiTheme="minorHAnsi" w:hAnsiTheme="minorHAnsi"/>
          <w:b/>
          <w:bCs/>
          <w:color w:val="72D4D0"/>
          <w:sz w:val="28"/>
          <w:szCs w:val="28"/>
          <w:vertAlign w:val="subscript"/>
        </w:rPr>
        <w:t>2</w:t>
      </w:r>
      <w:r w:rsidR="00AE70C2" w:rsidRPr="00411579">
        <w:rPr>
          <w:rFonts w:asciiTheme="minorHAnsi" w:hAnsiTheme="minorHAnsi"/>
          <w:b/>
          <w:bCs/>
          <w:color w:val="72D4D0"/>
          <w:sz w:val="28"/>
          <w:szCs w:val="28"/>
        </w:rPr>
        <w:t>-</w:t>
      </w:r>
      <w:r>
        <w:rPr>
          <w:rFonts w:asciiTheme="minorHAnsi" w:hAnsiTheme="minorHAnsi"/>
          <w:b/>
          <w:bCs/>
          <w:color w:val="72D4D0"/>
          <w:sz w:val="28"/>
          <w:szCs w:val="28"/>
        </w:rPr>
        <w:t>meter</w:t>
      </w:r>
    </w:p>
    <w:p w14:paraId="0AE292AA" w14:textId="46DA196E" w:rsidR="00AE70C2" w:rsidRDefault="00AE70C2" w:rsidP="00E8263A">
      <w:pPr>
        <w:spacing w:after="120"/>
        <w:rPr>
          <w:color w:val="454545"/>
        </w:rPr>
      </w:pPr>
      <w:r w:rsidRPr="00217946">
        <w:rPr>
          <w:color w:val="454545"/>
        </w:rPr>
        <w:t xml:space="preserve">Dit </w:t>
      </w:r>
      <w:r w:rsidR="005A7E64">
        <w:rPr>
          <w:color w:val="454545"/>
        </w:rPr>
        <w:t>toestel</w:t>
      </w:r>
      <w:r w:rsidR="005A7E64" w:rsidRPr="00217946">
        <w:rPr>
          <w:color w:val="454545"/>
        </w:rPr>
        <w:t xml:space="preserve"> </w:t>
      </w:r>
      <w:r w:rsidRPr="00217946">
        <w:rPr>
          <w:color w:val="454545"/>
        </w:rPr>
        <w:t xml:space="preserve">meet </w:t>
      </w:r>
      <w:r w:rsidR="00461CC7" w:rsidRPr="00461CC7">
        <w:rPr>
          <w:color w:val="454545"/>
        </w:rPr>
        <w:t>de koolstofdioxide</w:t>
      </w:r>
      <w:r w:rsidR="000D5818">
        <w:rPr>
          <w:color w:val="454545"/>
        </w:rPr>
        <w:t>-</w:t>
      </w:r>
      <w:r w:rsidR="00461CC7" w:rsidRPr="00461CC7">
        <w:rPr>
          <w:color w:val="454545"/>
        </w:rPr>
        <w:t xml:space="preserve"> </w:t>
      </w:r>
      <w:r w:rsidR="00DA00B2">
        <w:rPr>
          <w:color w:val="454545"/>
        </w:rPr>
        <w:t xml:space="preserve">of </w:t>
      </w:r>
      <w:r w:rsidR="00461CC7" w:rsidRPr="00461CC7">
        <w:rPr>
          <w:color w:val="454545"/>
        </w:rPr>
        <w:t>CO</w:t>
      </w:r>
      <w:r w:rsidR="00461CC7" w:rsidRPr="00DA00B2">
        <w:rPr>
          <w:color w:val="454545"/>
          <w:vertAlign w:val="subscript"/>
        </w:rPr>
        <w:t>2</w:t>
      </w:r>
      <w:r w:rsidR="00461CC7">
        <w:rPr>
          <w:color w:val="454545"/>
        </w:rPr>
        <w:t>-</w:t>
      </w:r>
      <w:r w:rsidRPr="00217946">
        <w:rPr>
          <w:color w:val="454545"/>
        </w:rPr>
        <w:t>concentratie in de lucht.</w:t>
      </w:r>
    </w:p>
    <w:p w14:paraId="17895173" w14:textId="77777777" w:rsidR="002D5CEC" w:rsidRDefault="002D5CEC" w:rsidP="002D5CEC">
      <w:pPr>
        <w:spacing w:after="120" w:line="240" w:lineRule="auto"/>
        <w:jc w:val="both"/>
        <w:rPr>
          <w:color w:val="454545"/>
        </w:rPr>
      </w:pPr>
      <w:r w:rsidRPr="00217946">
        <w:rPr>
          <w:color w:val="454545"/>
        </w:rPr>
        <w:t>De CO</w:t>
      </w:r>
      <w:r w:rsidRPr="00217946">
        <w:rPr>
          <w:color w:val="454545"/>
          <w:vertAlign w:val="subscript"/>
        </w:rPr>
        <w:t>2</w:t>
      </w:r>
      <w:r w:rsidRPr="00217946">
        <w:rPr>
          <w:color w:val="454545"/>
        </w:rPr>
        <w:t xml:space="preserve">-concentratie is een indicator voor de </w:t>
      </w:r>
      <w:proofErr w:type="spellStart"/>
      <w:r w:rsidRPr="00217946">
        <w:rPr>
          <w:color w:val="454545"/>
        </w:rPr>
        <w:t>binnenluchtkwaliteit</w:t>
      </w:r>
      <w:proofErr w:type="spellEnd"/>
      <w:r w:rsidRPr="00217946">
        <w:rPr>
          <w:color w:val="454545"/>
        </w:rPr>
        <w:t xml:space="preserve"> en de mate van ventilatie. Het is een maat voor de vervuiling van de </w:t>
      </w:r>
      <w:proofErr w:type="spellStart"/>
      <w:r w:rsidRPr="00217946">
        <w:rPr>
          <w:color w:val="454545"/>
        </w:rPr>
        <w:t>binnenlucht</w:t>
      </w:r>
      <w:proofErr w:type="spellEnd"/>
      <w:r>
        <w:rPr>
          <w:color w:val="454545"/>
        </w:rPr>
        <w:t xml:space="preserve"> die door de mens in de lucht wordt gebracht, bijvoorbeeld door de ademhaling</w:t>
      </w:r>
      <w:r w:rsidRPr="00217946">
        <w:rPr>
          <w:color w:val="454545"/>
        </w:rPr>
        <w:t xml:space="preserve">. </w:t>
      </w:r>
    </w:p>
    <w:p w14:paraId="66B36A45" w14:textId="10B26E78" w:rsidR="000D5818" w:rsidRPr="00217946" w:rsidRDefault="000D5818" w:rsidP="002D5CEC">
      <w:pPr>
        <w:spacing w:after="120" w:line="240" w:lineRule="auto"/>
        <w:jc w:val="both"/>
        <w:rPr>
          <w:color w:val="454545"/>
        </w:rPr>
      </w:pPr>
      <w:r w:rsidRPr="000D5818">
        <w:rPr>
          <w:b/>
          <w:color w:val="454545"/>
          <w:u w:val="single"/>
        </w:rPr>
        <w:t>Let op:</w:t>
      </w:r>
      <w:r>
        <w:rPr>
          <w:color w:val="454545"/>
        </w:rPr>
        <w:t xml:space="preserve"> De CO</w:t>
      </w:r>
      <w:r w:rsidRPr="00217946">
        <w:rPr>
          <w:color w:val="454545"/>
          <w:vertAlign w:val="subscript"/>
        </w:rPr>
        <w:t>2</w:t>
      </w:r>
      <w:r>
        <w:rPr>
          <w:color w:val="454545"/>
        </w:rPr>
        <w:t>-meter meet enkel CO</w:t>
      </w:r>
      <w:r w:rsidRPr="00217946">
        <w:rPr>
          <w:color w:val="454545"/>
          <w:vertAlign w:val="subscript"/>
        </w:rPr>
        <w:t>2</w:t>
      </w:r>
      <w:r>
        <w:rPr>
          <w:color w:val="454545"/>
        </w:rPr>
        <w:t xml:space="preserve"> en geen andere chemische stoffen. De lichtjes zeggen dus niets over de algemene luchtkwaliteit, want die wordt door meer bepaald dan enkel de aanwezigheid van mens en dier. De </w:t>
      </w:r>
      <w:proofErr w:type="spellStart"/>
      <w:r>
        <w:rPr>
          <w:color w:val="454545"/>
        </w:rPr>
        <w:t>binnenlucht</w:t>
      </w:r>
      <w:proofErr w:type="spellEnd"/>
      <w:r>
        <w:rPr>
          <w:color w:val="454545"/>
        </w:rPr>
        <w:t xml:space="preserve"> kan sterk vervuild zijn door verkeersemissies, (</w:t>
      </w:r>
      <w:proofErr w:type="spellStart"/>
      <w:r>
        <w:rPr>
          <w:color w:val="454545"/>
        </w:rPr>
        <w:t>tabaks</w:t>
      </w:r>
      <w:proofErr w:type="spellEnd"/>
      <w:r>
        <w:rPr>
          <w:color w:val="454545"/>
        </w:rPr>
        <w:t xml:space="preserve">)rook en vocht of door chemische stoffen die vrijkomen uit schoonmaakproducten, lijm, verf of nieuw meubilair. Zelfs bij een groen lichtje is ventileren en verluchten nog steeds nodig! Een groen lichtje wil dus niet meteen zeggen dat de </w:t>
      </w:r>
      <w:proofErr w:type="spellStart"/>
      <w:r>
        <w:rPr>
          <w:color w:val="454545"/>
        </w:rPr>
        <w:t>binnenluchtkwaliteit</w:t>
      </w:r>
      <w:proofErr w:type="spellEnd"/>
      <w:r>
        <w:rPr>
          <w:color w:val="454545"/>
        </w:rPr>
        <w:t xml:space="preserve"> goed is. </w:t>
      </w:r>
    </w:p>
    <w:p w14:paraId="31212DF2" w14:textId="77777777" w:rsidR="00AE70C2" w:rsidRPr="00D912B6" w:rsidRDefault="00AE70C2" w:rsidP="00D912B6">
      <w:pPr>
        <w:pStyle w:val="Kop2"/>
        <w:spacing w:before="360" w:after="60"/>
        <w:rPr>
          <w:rFonts w:asciiTheme="minorHAnsi" w:hAnsiTheme="minorHAnsi"/>
          <w:b/>
          <w:bCs/>
          <w:color w:val="72D4D0"/>
          <w:sz w:val="28"/>
          <w:szCs w:val="28"/>
        </w:rPr>
      </w:pPr>
      <w:r w:rsidRPr="00411579">
        <w:rPr>
          <w:rFonts w:asciiTheme="minorHAnsi" w:hAnsiTheme="minorHAnsi"/>
          <w:b/>
          <w:bCs/>
          <w:color w:val="72D4D0"/>
          <w:sz w:val="28"/>
          <w:szCs w:val="28"/>
        </w:rPr>
        <w:t>Hoe kan je een te hoge CO</w:t>
      </w:r>
      <w:r w:rsidRPr="00411579">
        <w:rPr>
          <w:rFonts w:asciiTheme="minorHAnsi" w:hAnsiTheme="minorHAnsi"/>
          <w:b/>
          <w:bCs/>
          <w:color w:val="72D4D0"/>
          <w:sz w:val="28"/>
          <w:szCs w:val="28"/>
          <w:vertAlign w:val="subscript"/>
        </w:rPr>
        <w:t>2</w:t>
      </w:r>
      <w:r w:rsidRPr="00411579">
        <w:rPr>
          <w:rFonts w:asciiTheme="minorHAnsi" w:hAnsiTheme="minorHAnsi"/>
          <w:b/>
          <w:bCs/>
          <w:color w:val="72D4D0"/>
          <w:sz w:val="28"/>
          <w:szCs w:val="28"/>
        </w:rPr>
        <w:t xml:space="preserve">-concentratie voorkomen? </w:t>
      </w:r>
    </w:p>
    <w:p w14:paraId="60EC5A81" w14:textId="7DF66D3C" w:rsidR="00AE70C2" w:rsidRPr="00217946" w:rsidRDefault="00DA00B2" w:rsidP="00AE70C2">
      <w:pPr>
        <w:spacing w:after="120" w:line="240" w:lineRule="auto"/>
        <w:jc w:val="both"/>
        <w:rPr>
          <w:color w:val="454545"/>
        </w:rPr>
      </w:pPr>
      <w:r>
        <w:rPr>
          <w:color w:val="454545"/>
        </w:rPr>
        <w:t>Een te hoge CO</w:t>
      </w:r>
      <w:r w:rsidRPr="00DA00B2">
        <w:rPr>
          <w:color w:val="454545"/>
          <w:vertAlign w:val="subscript"/>
        </w:rPr>
        <w:t>2</w:t>
      </w:r>
      <w:r>
        <w:rPr>
          <w:color w:val="454545"/>
        </w:rPr>
        <w:t>-concentratie kan je voorkomen door c</w:t>
      </w:r>
      <w:r w:rsidR="00AE70C2" w:rsidRPr="00217946">
        <w:rPr>
          <w:color w:val="454545"/>
        </w:rPr>
        <w:t xml:space="preserve">ontinu </w:t>
      </w:r>
      <w:r>
        <w:rPr>
          <w:color w:val="454545"/>
        </w:rPr>
        <w:t xml:space="preserve">te </w:t>
      </w:r>
      <w:r w:rsidR="00AE70C2" w:rsidRPr="00217946">
        <w:rPr>
          <w:color w:val="454545"/>
        </w:rPr>
        <w:t xml:space="preserve">ventileren en regelmatig </w:t>
      </w:r>
      <w:r>
        <w:rPr>
          <w:color w:val="454545"/>
        </w:rPr>
        <w:t xml:space="preserve">te verluchten. Op die manier voorkom je een </w:t>
      </w:r>
      <w:r w:rsidR="00AE70C2" w:rsidRPr="00217946">
        <w:rPr>
          <w:color w:val="454545"/>
        </w:rPr>
        <w:t xml:space="preserve">ongezonde </w:t>
      </w:r>
      <w:proofErr w:type="spellStart"/>
      <w:r w:rsidR="00AE70C2" w:rsidRPr="00217946">
        <w:rPr>
          <w:color w:val="454545"/>
        </w:rPr>
        <w:t>binnenlucht</w:t>
      </w:r>
      <w:proofErr w:type="spellEnd"/>
      <w:r w:rsidR="00AE70C2" w:rsidRPr="00217946">
        <w:rPr>
          <w:color w:val="454545"/>
        </w:rPr>
        <w:t>.</w:t>
      </w:r>
      <w:r>
        <w:rPr>
          <w:color w:val="454545"/>
        </w:rPr>
        <w:t xml:space="preserve"> Meer uitleg over het verschil tussen ventileren en verluchten en over wanneer dit te doen, kan je lezen in de infofiche ‘ventileren en verluchten’. </w:t>
      </w:r>
    </w:p>
    <w:p w14:paraId="08B7E22D" w14:textId="77777777" w:rsidR="00AE70C2" w:rsidRPr="00D912B6" w:rsidRDefault="00AE70C2" w:rsidP="00D912B6">
      <w:pPr>
        <w:pStyle w:val="Kop2"/>
        <w:spacing w:before="360" w:after="60"/>
        <w:rPr>
          <w:rFonts w:ascii="Calibri" w:hAnsi="Calibri"/>
          <w:b/>
          <w:bCs/>
          <w:color w:val="72D4D0"/>
          <w:sz w:val="28"/>
          <w:szCs w:val="28"/>
        </w:rPr>
      </w:pPr>
      <w:r w:rsidRPr="00411579">
        <w:rPr>
          <w:rFonts w:ascii="Calibri" w:hAnsi="Calibri"/>
          <w:b/>
          <w:bCs/>
          <w:color w:val="72D4D0"/>
          <w:sz w:val="28"/>
          <w:szCs w:val="28"/>
        </w:rPr>
        <w:t>Welke gezondheidseffecten zijn er?</w:t>
      </w:r>
    </w:p>
    <w:p w14:paraId="0C766CBE" w14:textId="06AFFD39" w:rsidR="00AE70C2" w:rsidRPr="00217946" w:rsidRDefault="00AE70C2" w:rsidP="00AE70C2">
      <w:pPr>
        <w:spacing w:after="120" w:line="240" w:lineRule="auto"/>
        <w:jc w:val="both"/>
        <w:rPr>
          <w:color w:val="454545"/>
        </w:rPr>
      </w:pPr>
      <w:r w:rsidRPr="00217946">
        <w:rPr>
          <w:color w:val="454545"/>
        </w:rPr>
        <w:t>De toename van de CO</w:t>
      </w:r>
      <w:r w:rsidRPr="00217946">
        <w:rPr>
          <w:color w:val="454545"/>
          <w:vertAlign w:val="subscript"/>
        </w:rPr>
        <w:t>2</w:t>
      </w:r>
      <w:r w:rsidRPr="00217946">
        <w:rPr>
          <w:color w:val="454545"/>
        </w:rPr>
        <w:t xml:space="preserve">-concentratie loopt parallel met de toename van andere door de mens geproduceerde stoffen in de </w:t>
      </w:r>
      <w:proofErr w:type="spellStart"/>
      <w:r w:rsidRPr="00217946">
        <w:rPr>
          <w:color w:val="454545"/>
        </w:rPr>
        <w:t>binnenlucht</w:t>
      </w:r>
      <w:proofErr w:type="spellEnd"/>
      <w:r w:rsidRPr="00217946">
        <w:rPr>
          <w:color w:val="454545"/>
        </w:rPr>
        <w:t xml:space="preserve">. Voorbeelden van </w:t>
      </w:r>
      <w:r w:rsidR="00410007">
        <w:rPr>
          <w:color w:val="454545"/>
        </w:rPr>
        <w:t>deze</w:t>
      </w:r>
      <w:r w:rsidRPr="00217946">
        <w:rPr>
          <w:color w:val="454545"/>
        </w:rPr>
        <w:t xml:space="preserve"> stoffen zijn bacteriën, geurstoffen, vocht en allergene stofdeeltjes. Deze stoffen kunnen aanleiding geven tot binnenmilieuproblemen zoals schimmel en gezondheidsproblemen zoals bijvoorbeeld luchtwegaandoeningen (astma, infectieziekten), allergie, vermoeidheid, irritatie van de ogen, neus, keel, h</w:t>
      </w:r>
      <w:r w:rsidR="002D5CEC">
        <w:rPr>
          <w:color w:val="454545"/>
        </w:rPr>
        <w:t>oofdpijn, concentratieproblemen</w:t>
      </w:r>
      <w:r w:rsidRPr="00217946">
        <w:rPr>
          <w:color w:val="454545"/>
        </w:rPr>
        <w:t xml:space="preserve"> … </w:t>
      </w:r>
    </w:p>
    <w:p w14:paraId="3636625B" w14:textId="2838B8CD" w:rsidR="00AE70C2" w:rsidRPr="00217946" w:rsidRDefault="00AE70C2" w:rsidP="00AE70C2">
      <w:pPr>
        <w:spacing w:after="120" w:line="240" w:lineRule="auto"/>
        <w:jc w:val="both"/>
        <w:rPr>
          <w:color w:val="454545"/>
        </w:rPr>
      </w:pPr>
      <w:r w:rsidRPr="00217946">
        <w:rPr>
          <w:color w:val="454545"/>
        </w:rPr>
        <w:t xml:space="preserve">Naast de door de mens geproduceerde stoffen kan de lucht andere vervuilende stoffen bevatten die schadelijk kunnen zijn voor de gezondheid. Een goede en continue ventilatie en verluchting kan de concentratie verlagen, maar het is belangrijk om </w:t>
      </w:r>
      <w:r w:rsidR="002D5CEC">
        <w:rPr>
          <w:color w:val="454545"/>
        </w:rPr>
        <w:t xml:space="preserve">het vrijkomen </w:t>
      </w:r>
      <w:r w:rsidRPr="00217946">
        <w:rPr>
          <w:color w:val="454545"/>
        </w:rPr>
        <w:t xml:space="preserve">van deze stoffen tot een minimum te beperken. </w:t>
      </w:r>
      <w:r w:rsidR="00FF223C">
        <w:rPr>
          <w:color w:val="454545"/>
        </w:rPr>
        <w:t>Een goede k</w:t>
      </w:r>
      <w:r w:rsidRPr="00217946">
        <w:rPr>
          <w:color w:val="454545"/>
        </w:rPr>
        <w:t>euze van materialen</w:t>
      </w:r>
      <w:r w:rsidR="00FF223C">
        <w:rPr>
          <w:color w:val="454545"/>
        </w:rPr>
        <w:t xml:space="preserve"> en</w:t>
      </w:r>
      <w:r w:rsidRPr="00217946">
        <w:rPr>
          <w:color w:val="454545"/>
        </w:rPr>
        <w:t xml:space="preserve"> meubels en </w:t>
      </w:r>
      <w:r w:rsidR="00FF223C">
        <w:rPr>
          <w:color w:val="454545"/>
        </w:rPr>
        <w:t xml:space="preserve">het </w:t>
      </w:r>
      <w:r w:rsidRPr="00217946">
        <w:rPr>
          <w:color w:val="454545"/>
        </w:rPr>
        <w:t>beperken van verbrandingsgassen, lijmen, … zijn nodig.</w:t>
      </w:r>
      <w:r w:rsidR="00D759B8">
        <w:rPr>
          <w:color w:val="454545"/>
        </w:rPr>
        <w:t xml:space="preserve"> Bekijk voor meer informatie de infofiche </w:t>
      </w:r>
      <w:r w:rsidR="002D5CEC">
        <w:rPr>
          <w:color w:val="454545"/>
        </w:rPr>
        <w:t>‘</w:t>
      </w:r>
      <w:r w:rsidR="00D759B8">
        <w:rPr>
          <w:color w:val="454545"/>
        </w:rPr>
        <w:t>vluchtige organische stoffen (VOS)</w:t>
      </w:r>
      <w:r w:rsidR="002D5CEC">
        <w:rPr>
          <w:color w:val="454545"/>
        </w:rPr>
        <w:t>’</w:t>
      </w:r>
      <w:r w:rsidR="00D759B8">
        <w:rPr>
          <w:color w:val="454545"/>
        </w:rPr>
        <w:t>.</w:t>
      </w:r>
    </w:p>
    <w:p w14:paraId="79EF9578" w14:textId="728B3486" w:rsidR="00AE70C2" w:rsidRPr="00217946" w:rsidRDefault="00AE70C2" w:rsidP="002D5CEC">
      <w:pPr>
        <w:pStyle w:val="Lijstalinea"/>
        <w:numPr>
          <w:ilvl w:val="0"/>
          <w:numId w:val="13"/>
        </w:numPr>
        <w:spacing w:after="120" w:line="240" w:lineRule="auto"/>
        <w:contextualSpacing w:val="0"/>
        <w:jc w:val="both"/>
        <w:rPr>
          <w:color w:val="454545"/>
        </w:rPr>
      </w:pPr>
      <w:r w:rsidRPr="00217946">
        <w:rPr>
          <w:color w:val="454545"/>
        </w:rPr>
        <w:t xml:space="preserve">Bij een </w:t>
      </w:r>
      <w:r w:rsidR="002D5CEC">
        <w:rPr>
          <w:color w:val="454545"/>
        </w:rPr>
        <w:t>CO</w:t>
      </w:r>
      <w:r w:rsidR="002D5CEC" w:rsidRPr="002D5CEC">
        <w:rPr>
          <w:color w:val="454545"/>
          <w:vertAlign w:val="subscript"/>
        </w:rPr>
        <w:t>2</w:t>
      </w:r>
      <w:r w:rsidR="002D5CEC">
        <w:rPr>
          <w:color w:val="454545"/>
        </w:rPr>
        <w:t>-</w:t>
      </w:r>
      <w:r w:rsidRPr="00217946">
        <w:rPr>
          <w:color w:val="454545"/>
        </w:rPr>
        <w:t xml:space="preserve">concentratie van 1200 </w:t>
      </w:r>
      <w:proofErr w:type="spellStart"/>
      <w:r w:rsidRPr="00217946">
        <w:rPr>
          <w:color w:val="454545"/>
        </w:rPr>
        <w:t>ppm</w:t>
      </w:r>
      <w:proofErr w:type="spellEnd"/>
      <w:r w:rsidRPr="00217946">
        <w:rPr>
          <w:color w:val="454545"/>
        </w:rPr>
        <w:t xml:space="preserve"> beginnen de mensen de lucht als onaangenaam</w:t>
      </w:r>
      <w:r w:rsidR="00410007">
        <w:rPr>
          <w:color w:val="454545"/>
        </w:rPr>
        <w:t xml:space="preserve"> en</w:t>
      </w:r>
      <w:r w:rsidR="652A5A0A">
        <w:rPr>
          <w:color w:val="454545"/>
        </w:rPr>
        <w:t xml:space="preserve"> </w:t>
      </w:r>
      <w:r w:rsidRPr="00217946">
        <w:rPr>
          <w:color w:val="454545"/>
        </w:rPr>
        <w:t xml:space="preserve">muf te ervaren en kunnen er gezondheidsklachten optreden als gevolg van de opgestapelde stoffen in de lucht. </w:t>
      </w:r>
    </w:p>
    <w:p w14:paraId="774622F0" w14:textId="77777777" w:rsidR="00AE70C2" w:rsidRPr="00217946" w:rsidRDefault="00AE70C2" w:rsidP="002D5CEC">
      <w:pPr>
        <w:pStyle w:val="Lijstalinea"/>
        <w:numPr>
          <w:ilvl w:val="0"/>
          <w:numId w:val="13"/>
        </w:numPr>
        <w:spacing w:after="120" w:line="240" w:lineRule="auto"/>
        <w:contextualSpacing w:val="0"/>
        <w:jc w:val="both"/>
        <w:rPr>
          <w:color w:val="454545"/>
        </w:rPr>
      </w:pPr>
      <w:r w:rsidRPr="00217946">
        <w:rPr>
          <w:color w:val="454545"/>
        </w:rPr>
        <w:t xml:space="preserve">Vanuit gezondheidsoogpunt streef je best een concentratie van 800 </w:t>
      </w:r>
      <w:proofErr w:type="spellStart"/>
      <w:r w:rsidRPr="00217946">
        <w:rPr>
          <w:color w:val="454545"/>
        </w:rPr>
        <w:t>ppm</w:t>
      </w:r>
      <w:proofErr w:type="spellEnd"/>
      <w:r w:rsidRPr="00217946">
        <w:rPr>
          <w:color w:val="454545"/>
        </w:rPr>
        <w:t xml:space="preserve"> na. </w:t>
      </w:r>
    </w:p>
    <w:p w14:paraId="58B74540" w14:textId="77777777" w:rsidR="00AE70C2" w:rsidRPr="00217946" w:rsidRDefault="00AE70C2" w:rsidP="002D5CEC">
      <w:pPr>
        <w:pStyle w:val="Lijstalinea"/>
        <w:numPr>
          <w:ilvl w:val="0"/>
          <w:numId w:val="13"/>
        </w:numPr>
        <w:spacing w:after="120" w:line="240" w:lineRule="auto"/>
        <w:contextualSpacing w:val="0"/>
        <w:jc w:val="both"/>
        <w:rPr>
          <w:color w:val="454545"/>
        </w:rPr>
      </w:pPr>
      <w:r w:rsidRPr="00217946">
        <w:rPr>
          <w:color w:val="454545"/>
        </w:rPr>
        <w:lastRenderedPageBreak/>
        <w:t xml:space="preserve">Pas vanaf een concentratie van meer dan 5000 </w:t>
      </w:r>
      <w:proofErr w:type="spellStart"/>
      <w:r w:rsidRPr="00217946">
        <w:rPr>
          <w:color w:val="454545"/>
        </w:rPr>
        <w:t>ppm</w:t>
      </w:r>
      <w:proofErr w:type="spellEnd"/>
      <w:r w:rsidRPr="00217946">
        <w:rPr>
          <w:color w:val="454545"/>
        </w:rPr>
        <w:t xml:space="preserve"> heeft CO</w:t>
      </w:r>
      <w:r w:rsidRPr="00217946">
        <w:rPr>
          <w:color w:val="454545"/>
          <w:vertAlign w:val="subscript"/>
        </w:rPr>
        <w:t>2</w:t>
      </w:r>
      <w:r w:rsidRPr="00217946">
        <w:rPr>
          <w:color w:val="454545"/>
        </w:rPr>
        <w:t xml:space="preserve"> negatieve effecten op de gezondheid. Bij een lagere concentratie zijn de stoffen die parallel stijgen met de CO</w:t>
      </w:r>
      <w:r w:rsidRPr="00217946">
        <w:rPr>
          <w:color w:val="454545"/>
          <w:vertAlign w:val="subscript"/>
        </w:rPr>
        <w:t>2</w:t>
      </w:r>
      <w:r w:rsidRPr="00217946">
        <w:rPr>
          <w:color w:val="454545"/>
        </w:rPr>
        <w:t xml:space="preserve">-concentratie de oorzaak van de mogelijke gezondheidsklachten. </w:t>
      </w:r>
    </w:p>
    <w:p w14:paraId="09E89008" w14:textId="1F625805" w:rsidR="00AE70C2" w:rsidRPr="00D912B6" w:rsidRDefault="00AE70C2" w:rsidP="00D912B6">
      <w:pPr>
        <w:pStyle w:val="Kop2"/>
        <w:spacing w:before="360" w:after="60"/>
        <w:rPr>
          <w:rFonts w:ascii="Calibri" w:hAnsi="Calibri"/>
          <w:b/>
          <w:bCs/>
          <w:color w:val="72D4D0"/>
          <w:sz w:val="28"/>
          <w:szCs w:val="28"/>
        </w:rPr>
      </w:pPr>
      <w:r w:rsidRPr="00411579">
        <w:rPr>
          <w:rFonts w:ascii="Calibri" w:hAnsi="Calibri"/>
          <w:b/>
          <w:bCs/>
          <w:color w:val="72D4D0"/>
          <w:sz w:val="28"/>
          <w:szCs w:val="28"/>
        </w:rPr>
        <w:t xml:space="preserve">Waarom </w:t>
      </w:r>
      <w:r w:rsidR="005A7E64">
        <w:rPr>
          <w:rFonts w:ascii="Calibri" w:hAnsi="Calibri"/>
          <w:b/>
          <w:bCs/>
          <w:color w:val="72D4D0"/>
          <w:sz w:val="28"/>
          <w:szCs w:val="28"/>
        </w:rPr>
        <w:t>de meter</w:t>
      </w:r>
      <w:r w:rsidRPr="00411579">
        <w:rPr>
          <w:rFonts w:ascii="Calibri" w:hAnsi="Calibri"/>
          <w:b/>
          <w:bCs/>
          <w:color w:val="72D4D0"/>
          <w:sz w:val="28"/>
          <w:szCs w:val="28"/>
        </w:rPr>
        <w:t xml:space="preserve"> gebruiken? </w:t>
      </w:r>
    </w:p>
    <w:p w14:paraId="504FD89F" w14:textId="77777777" w:rsidR="000D5818" w:rsidRDefault="00AE70C2" w:rsidP="00AE70C2">
      <w:pPr>
        <w:spacing w:after="120" w:line="240" w:lineRule="auto"/>
        <w:jc w:val="both"/>
        <w:rPr>
          <w:color w:val="454545"/>
        </w:rPr>
      </w:pPr>
      <w:r w:rsidRPr="00217946">
        <w:rPr>
          <w:color w:val="454545"/>
        </w:rPr>
        <w:t xml:space="preserve">Hoeveel ventilatie en verluchting er exact nodig is in jouw kinderopvang hangt af van heel wat factoren: </w:t>
      </w:r>
      <w:r w:rsidR="002D5CEC">
        <w:rPr>
          <w:color w:val="454545"/>
        </w:rPr>
        <w:t xml:space="preserve">de </w:t>
      </w:r>
      <w:r w:rsidRPr="00217946">
        <w:rPr>
          <w:color w:val="454545"/>
        </w:rPr>
        <w:t xml:space="preserve">grootte van het lokaal, </w:t>
      </w:r>
      <w:r w:rsidR="002D5CEC">
        <w:rPr>
          <w:color w:val="454545"/>
        </w:rPr>
        <w:t xml:space="preserve">het </w:t>
      </w:r>
      <w:r w:rsidRPr="00217946">
        <w:rPr>
          <w:color w:val="454545"/>
        </w:rPr>
        <w:t xml:space="preserve">aantal kinderen ten opzichte van de grootte van de ruimte, </w:t>
      </w:r>
      <w:r w:rsidR="002D5CEC">
        <w:rPr>
          <w:color w:val="454545"/>
        </w:rPr>
        <w:t xml:space="preserve">de </w:t>
      </w:r>
      <w:r w:rsidRPr="00217946">
        <w:rPr>
          <w:color w:val="454545"/>
        </w:rPr>
        <w:t xml:space="preserve">activiteiten die je organiseert, isolatie, luchtdichtheid van het gebouw … </w:t>
      </w:r>
    </w:p>
    <w:p w14:paraId="39EA25F9" w14:textId="22363137" w:rsidR="00AE70C2" w:rsidRPr="00217946" w:rsidRDefault="00AE70C2" w:rsidP="00AE70C2">
      <w:pPr>
        <w:spacing w:after="120" w:line="240" w:lineRule="auto"/>
        <w:jc w:val="both"/>
        <w:rPr>
          <w:color w:val="454545"/>
        </w:rPr>
      </w:pPr>
      <w:r w:rsidRPr="00217946">
        <w:rPr>
          <w:color w:val="454545"/>
        </w:rPr>
        <w:t>Door een CO</w:t>
      </w:r>
      <w:r w:rsidRPr="00217946">
        <w:rPr>
          <w:color w:val="454545"/>
          <w:vertAlign w:val="subscript"/>
        </w:rPr>
        <w:t>2</w:t>
      </w:r>
      <w:r w:rsidRPr="00217946">
        <w:rPr>
          <w:color w:val="454545"/>
        </w:rPr>
        <w:t>-meter te plaatsen kan je zelf zien wanneer de luchtkwaliteit slechter wordt en kan je je ventilatie- en verluchtingsbeleid aanpassen. Je hoeft hiervoor geen CO</w:t>
      </w:r>
      <w:r w:rsidRPr="00217946">
        <w:rPr>
          <w:color w:val="454545"/>
          <w:vertAlign w:val="subscript"/>
        </w:rPr>
        <w:t>2</w:t>
      </w:r>
      <w:r w:rsidRPr="00217946">
        <w:rPr>
          <w:color w:val="454545"/>
        </w:rPr>
        <w:t>-meter aan te kopen</w:t>
      </w:r>
      <w:r w:rsidR="002D5CEC">
        <w:rPr>
          <w:color w:val="454545"/>
        </w:rPr>
        <w:t>, j</w:t>
      </w:r>
      <w:r w:rsidRPr="00217946">
        <w:rPr>
          <w:color w:val="454545"/>
        </w:rPr>
        <w:t>e kan hem ook gewoon een tijdje huren.</w:t>
      </w:r>
      <w:r w:rsidR="002D5CEC">
        <w:rPr>
          <w:color w:val="454545"/>
        </w:rPr>
        <w:t xml:space="preserve"> Neem hiervoor contact op met de medisch milieukundige van je Logo. </w:t>
      </w:r>
    </w:p>
    <w:p w14:paraId="66BF9B98" w14:textId="140AE293" w:rsidR="00AE70C2" w:rsidRDefault="00AE70C2" w:rsidP="00AE70C2">
      <w:pPr>
        <w:spacing w:after="120" w:line="240" w:lineRule="auto"/>
        <w:jc w:val="both"/>
        <w:rPr>
          <w:color w:val="454545"/>
        </w:rPr>
      </w:pPr>
      <w:r w:rsidRPr="00217946">
        <w:rPr>
          <w:color w:val="454545"/>
        </w:rPr>
        <w:t>Als je later grote aanpassingen doorvoert in je opvang (bv. het aantal kindjes verhogen</w:t>
      </w:r>
      <w:r w:rsidR="005664A4">
        <w:rPr>
          <w:color w:val="454545"/>
        </w:rPr>
        <w:t xml:space="preserve"> of</w:t>
      </w:r>
      <w:r w:rsidRPr="00217946">
        <w:rPr>
          <w:color w:val="454545"/>
        </w:rPr>
        <w:t xml:space="preserve"> de oppervlakte vergroten) dan plaats je best opnieuw een CO</w:t>
      </w:r>
      <w:r w:rsidRPr="00217946">
        <w:rPr>
          <w:color w:val="454545"/>
          <w:vertAlign w:val="subscript"/>
        </w:rPr>
        <w:t>2</w:t>
      </w:r>
      <w:r w:rsidRPr="00217946">
        <w:rPr>
          <w:color w:val="454545"/>
        </w:rPr>
        <w:t>-meter om de nieuwe situatie in te schatten.</w:t>
      </w:r>
    </w:p>
    <w:p w14:paraId="5FC103C3" w14:textId="11AB4E73" w:rsidR="00AE70C2" w:rsidRPr="00D912B6" w:rsidRDefault="00AE70C2" w:rsidP="00D912B6">
      <w:pPr>
        <w:pStyle w:val="Kop2"/>
        <w:spacing w:before="360" w:after="60"/>
        <w:rPr>
          <w:rFonts w:ascii="Calibri" w:hAnsi="Calibri"/>
          <w:b/>
          <w:bCs/>
          <w:color w:val="72D4D0"/>
          <w:sz w:val="28"/>
          <w:szCs w:val="28"/>
        </w:rPr>
      </w:pPr>
      <w:r w:rsidRPr="00411579">
        <w:rPr>
          <w:rFonts w:ascii="Calibri" w:hAnsi="Calibri"/>
          <w:b/>
          <w:bCs/>
          <w:color w:val="72D4D0"/>
          <w:sz w:val="28"/>
          <w:szCs w:val="28"/>
        </w:rPr>
        <w:t xml:space="preserve">Gebruiksaanwijzing van </w:t>
      </w:r>
      <w:r w:rsidR="005A7E64">
        <w:rPr>
          <w:rFonts w:ascii="Calibri" w:hAnsi="Calibri"/>
          <w:b/>
          <w:bCs/>
          <w:color w:val="72D4D0"/>
          <w:sz w:val="28"/>
          <w:szCs w:val="28"/>
        </w:rPr>
        <w:t>de meter</w:t>
      </w:r>
    </w:p>
    <w:p w14:paraId="0ABA3F1D" w14:textId="4CC6EB73" w:rsidR="00AE70C2" w:rsidRPr="00217946" w:rsidRDefault="00AE70C2" w:rsidP="00AE70C2">
      <w:pPr>
        <w:spacing w:after="120" w:line="240" w:lineRule="auto"/>
        <w:jc w:val="both"/>
        <w:rPr>
          <w:color w:val="454545"/>
        </w:rPr>
      </w:pPr>
      <w:r w:rsidRPr="00217946">
        <w:rPr>
          <w:color w:val="454545"/>
        </w:rPr>
        <w:t xml:space="preserve">Lees de instructies van de producent om te bekijken hoe je jouw apparaat moet aansluiten. </w:t>
      </w:r>
      <w:r w:rsidR="00EB1822">
        <w:rPr>
          <w:color w:val="454545"/>
        </w:rPr>
        <w:t xml:space="preserve">De </w:t>
      </w:r>
      <w:r w:rsidRPr="00217946">
        <w:rPr>
          <w:color w:val="454545"/>
        </w:rPr>
        <w:t xml:space="preserve">lichtjes op het </w:t>
      </w:r>
      <w:r w:rsidR="000D5818">
        <w:rPr>
          <w:color w:val="454545"/>
        </w:rPr>
        <w:t>toestel</w:t>
      </w:r>
      <w:r w:rsidRPr="00217946">
        <w:rPr>
          <w:color w:val="454545"/>
        </w:rPr>
        <w:t xml:space="preserve"> </w:t>
      </w:r>
      <w:r w:rsidR="00EB1822">
        <w:rPr>
          <w:color w:val="454545"/>
        </w:rPr>
        <w:t xml:space="preserve">geven </w:t>
      </w:r>
      <w:r w:rsidRPr="00217946">
        <w:rPr>
          <w:color w:val="454545"/>
        </w:rPr>
        <w:t>een indicatie van de CO</w:t>
      </w:r>
      <w:r w:rsidRPr="00217946">
        <w:rPr>
          <w:color w:val="454545"/>
          <w:vertAlign w:val="subscript"/>
        </w:rPr>
        <w:t>2</w:t>
      </w:r>
      <w:r w:rsidRPr="00217946">
        <w:rPr>
          <w:color w:val="454545"/>
        </w:rPr>
        <w:t>-concentratie.</w:t>
      </w:r>
    </w:p>
    <w:p w14:paraId="2613E4E6" w14:textId="6E0150ED" w:rsidR="00AE70C2" w:rsidRPr="00217946" w:rsidRDefault="005A7E64" w:rsidP="00AE70C2">
      <w:pPr>
        <w:spacing w:after="120" w:line="240" w:lineRule="auto"/>
        <w:jc w:val="both"/>
        <w:rPr>
          <w:color w:val="454545"/>
        </w:rPr>
      </w:pPr>
      <w:r>
        <w:rPr>
          <w:color w:val="454545"/>
        </w:rPr>
        <w:t>De meter</w:t>
      </w:r>
      <w:r w:rsidR="00AE70C2" w:rsidRPr="00217946">
        <w:rPr>
          <w:color w:val="454545"/>
        </w:rPr>
        <w:t xml:space="preserve"> is klein, je kan het dus gemakkelijk verplaatsen om in alle ruimtes te meten. Plaats </w:t>
      </w:r>
      <w:r>
        <w:rPr>
          <w:color w:val="454545"/>
        </w:rPr>
        <w:t>de meter</w:t>
      </w:r>
      <w:r w:rsidR="00AE70C2" w:rsidRPr="00217946">
        <w:rPr>
          <w:color w:val="454545"/>
        </w:rPr>
        <w:t xml:space="preserve"> zeker een tijdje daar waar de kinderen de meeste tijd doorbrengen</w:t>
      </w:r>
      <w:r w:rsidR="00A25145">
        <w:rPr>
          <w:color w:val="454545"/>
        </w:rPr>
        <w:t>.</w:t>
      </w:r>
      <w:r w:rsidR="00AE70C2" w:rsidRPr="00217946">
        <w:rPr>
          <w:color w:val="454545"/>
        </w:rPr>
        <w:t xml:space="preserve"> </w:t>
      </w:r>
      <w:r w:rsidR="00A25145">
        <w:rPr>
          <w:color w:val="454545"/>
        </w:rPr>
        <w:t>T</w:t>
      </w:r>
      <w:r w:rsidR="00AE70C2" w:rsidRPr="00217946">
        <w:rPr>
          <w:color w:val="454545"/>
        </w:rPr>
        <w:t xml:space="preserve">est ook </w:t>
      </w:r>
      <w:r w:rsidR="00A25145">
        <w:rPr>
          <w:color w:val="454545"/>
        </w:rPr>
        <w:t xml:space="preserve">zeker </w:t>
      </w:r>
      <w:r w:rsidR="00AE70C2" w:rsidRPr="00217946">
        <w:rPr>
          <w:color w:val="454545"/>
        </w:rPr>
        <w:t>de CO</w:t>
      </w:r>
      <w:r w:rsidR="00AE70C2" w:rsidRPr="00217946">
        <w:rPr>
          <w:color w:val="454545"/>
          <w:vertAlign w:val="subscript"/>
        </w:rPr>
        <w:t>2</w:t>
      </w:r>
      <w:r w:rsidR="00AE70C2" w:rsidRPr="00217946">
        <w:rPr>
          <w:color w:val="454545"/>
        </w:rPr>
        <w:t>-concentratie in de slaapkamer (op het moment dat alle kindjes aan het slapen zijn).</w:t>
      </w:r>
    </w:p>
    <w:p w14:paraId="64410938" w14:textId="06C477AE" w:rsidR="00AE70C2" w:rsidRPr="00217946" w:rsidRDefault="000D5818" w:rsidP="00AE70C2">
      <w:pPr>
        <w:spacing w:after="120" w:line="240" w:lineRule="auto"/>
        <w:jc w:val="both"/>
        <w:rPr>
          <w:color w:val="454545"/>
        </w:rPr>
      </w:pPr>
      <w:r w:rsidRPr="000D5818">
        <w:rPr>
          <w:b/>
          <w:color w:val="454545"/>
          <w:u w:val="single"/>
        </w:rPr>
        <w:t>Let op</w:t>
      </w:r>
      <w:r w:rsidR="00AE70C2" w:rsidRPr="00217946">
        <w:rPr>
          <w:color w:val="454545"/>
        </w:rPr>
        <w:t xml:space="preserve">: als je uitademt vlak bij het </w:t>
      </w:r>
      <w:r>
        <w:rPr>
          <w:color w:val="454545"/>
        </w:rPr>
        <w:t>toestel</w:t>
      </w:r>
      <w:r w:rsidR="00AE70C2" w:rsidRPr="00217946">
        <w:rPr>
          <w:color w:val="454545"/>
        </w:rPr>
        <w:t xml:space="preserve"> reageert </w:t>
      </w:r>
      <w:r>
        <w:rPr>
          <w:color w:val="454545"/>
        </w:rPr>
        <w:t>de meter</w:t>
      </w:r>
      <w:r w:rsidR="00AE70C2" w:rsidRPr="00217946">
        <w:rPr>
          <w:color w:val="454545"/>
        </w:rPr>
        <w:t xml:space="preserve"> daarop, omdat in je adem heel wat CO</w:t>
      </w:r>
      <w:r w:rsidR="00AE70C2" w:rsidRPr="00217946">
        <w:rPr>
          <w:color w:val="454545"/>
          <w:vertAlign w:val="subscript"/>
        </w:rPr>
        <w:t>2</w:t>
      </w:r>
      <w:r w:rsidR="00AE70C2" w:rsidRPr="00217946">
        <w:rPr>
          <w:color w:val="454545"/>
        </w:rPr>
        <w:t xml:space="preserve"> aanwezig is. Sommige </w:t>
      </w:r>
      <w:r w:rsidR="005A7E64">
        <w:rPr>
          <w:color w:val="454545"/>
        </w:rPr>
        <w:t>meters</w:t>
      </w:r>
      <w:r w:rsidR="005A7E64" w:rsidRPr="00217946">
        <w:rPr>
          <w:color w:val="454545"/>
        </w:rPr>
        <w:t xml:space="preserve"> </w:t>
      </w:r>
      <w:r w:rsidR="00AE70C2" w:rsidRPr="00217946">
        <w:rPr>
          <w:color w:val="454545"/>
        </w:rPr>
        <w:t>moeten ook even opwarmen na het aanschakelen voor</w:t>
      </w:r>
      <w:r w:rsidR="00A25145">
        <w:rPr>
          <w:color w:val="454545"/>
        </w:rPr>
        <w:t>dat</w:t>
      </w:r>
      <w:r w:rsidR="00AE70C2" w:rsidRPr="00217946">
        <w:rPr>
          <w:color w:val="454545"/>
        </w:rPr>
        <w:t xml:space="preserve"> ze beginnen meten.</w:t>
      </w:r>
    </w:p>
    <w:p w14:paraId="2E0B95FE" w14:textId="1F199048" w:rsidR="00AE70C2" w:rsidRPr="00217946" w:rsidRDefault="00AE70C2" w:rsidP="00AE70C2">
      <w:pPr>
        <w:pStyle w:val="Lijstalinea"/>
        <w:numPr>
          <w:ilvl w:val="0"/>
          <w:numId w:val="12"/>
        </w:numPr>
        <w:spacing w:after="160" w:line="259" w:lineRule="auto"/>
        <w:jc w:val="both"/>
        <w:rPr>
          <w:color w:val="454545"/>
        </w:rPr>
      </w:pPr>
      <w:r w:rsidRPr="00217946">
        <w:rPr>
          <w:color w:val="454545"/>
        </w:rPr>
        <w:t xml:space="preserve">Wanneer de concentratie onder de 800 </w:t>
      </w:r>
      <w:proofErr w:type="spellStart"/>
      <w:r w:rsidRPr="00217946">
        <w:rPr>
          <w:color w:val="454545"/>
        </w:rPr>
        <w:t>ppm</w:t>
      </w:r>
      <w:proofErr w:type="spellEnd"/>
      <w:r w:rsidRPr="00217946">
        <w:rPr>
          <w:color w:val="454545"/>
        </w:rPr>
        <w:t xml:space="preserve"> is, is er voldoende ventilatie en verluchting. Dit is de gezondheidskundige richtwaarde waar zoveel mogelijk </w:t>
      </w:r>
      <w:r w:rsidR="00A25145">
        <w:rPr>
          <w:color w:val="454545"/>
        </w:rPr>
        <w:t>moet naar worden gestreefd</w:t>
      </w:r>
      <w:r w:rsidRPr="00217946">
        <w:rPr>
          <w:color w:val="454545"/>
        </w:rPr>
        <w:t xml:space="preserve">. </w:t>
      </w:r>
    </w:p>
    <w:p w14:paraId="0D85F34A" w14:textId="795E7FB5" w:rsidR="00AE70C2" w:rsidRPr="00217946" w:rsidRDefault="00AE70C2" w:rsidP="00AE70C2">
      <w:pPr>
        <w:pStyle w:val="Lijstalinea"/>
        <w:numPr>
          <w:ilvl w:val="0"/>
          <w:numId w:val="12"/>
        </w:numPr>
        <w:spacing w:after="160" w:line="259" w:lineRule="auto"/>
        <w:jc w:val="both"/>
        <w:rPr>
          <w:color w:val="454545"/>
        </w:rPr>
      </w:pPr>
      <w:r w:rsidRPr="00217946">
        <w:rPr>
          <w:color w:val="454545"/>
        </w:rPr>
        <w:t xml:space="preserve">Een concentratie tussen </w:t>
      </w:r>
      <w:r w:rsidR="008D2953">
        <w:rPr>
          <w:color w:val="454545"/>
        </w:rPr>
        <w:t xml:space="preserve">de </w:t>
      </w:r>
      <w:r w:rsidRPr="00217946">
        <w:rPr>
          <w:color w:val="454545"/>
        </w:rPr>
        <w:t xml:space="preserve">800 en 1200 </w:t>
      </w:r>
      <w:proofErr w:type="spellStart"/>
      <w:r w:rsidRPr="00217946">
        <w:rPr>
          <w:color w:val="454545"/>
        </w:rPr>
        <w:t>ppm</w:t>
      </w:r>
      <w:proofErr w:type="spellEnd"/>
      <w:r w:rsidRPr="00217946">
        <w:rPr>
          <w:color w:val="454545"/>
        </w:rPr>
        <w:t xml:space="preserve"> is minder goed. Dit is acceptabel voor een tijdelijke situatie, maar verlucht zo snel mogelijk tot</w:t>
      </w:r>
      <w:r w:rsidR="00A25145">
        <w:rPr>
          <w:color w:val="454545"/>
        </w:rPr>
        <w:t>dat</w:t>
      </w:r>
      <w:r w:rsidRPr="00217946">
        <w:rPr>
          <w:color w:val="454545"/>
        </w:rPr>
        <w:t xml:space="preserve"> de concentratie weer </w:t>
      </w:r>
      <w:r w:rsidR="00A25145">
        <w:rPr>
          <w:color w:val="454545"/>
        </w:rPr>
        <w:t>zakt</w:t>
      </w:r>
      <w:r w:rsidRPr="00217946">
        <w:rPr>
          <w:color w:val="454545"/>
        </w:rPr>
        <w:t>.</w:t>
      </w:r>
    </w:p>
    <w:p w14:paraId="66D31255" w14:textId="77777777" w:rsidR="00AE70C2" w:rsidRPr="00217946" w:rsidRDefault="00AE70C2" w:rsidP="00AE70C2">
      <w:pPr>
        <w:pStyle w:val="Lijstalinea"/>
        <w:numPr>
          <w:ilvl w:val="0"/>
          <w:numId w:val="12"/>
        </w:numPr>
        <w:spacing w:after="160" w:line="259" w:lineRule="auto"/>
        <w:jc w:val="both"/>
        <w:rPr>
          <w:color w:val="454545"/>
        </w:rPr>
      </w:pPr>
      <w:r w:rsidRPr="00217946">
        <w:rPr>
          <w:color w:val="454545"/>
        </w:rPr>
        <w:t xml:space="preserve">Een concentratie van meer dan 1200 </w:t>
      </w:r>
      <w:proofErr w:type="spellStart"/>
      <w:r w:rsidRPr="00217946">
        <w:rPr>
          <w:color w:val="454545"/>
        </w:rPr>
        <w:t>ppm</w:t>
      </w:r>
      <w:proofErr w:type="spellEnd"/>
      <w:r w:rsidRPr="00217946">
        <w:rPr>
          <w:color w:val="454545"/>
        </w:rPr>
        <w:t xml:space="preserve"> is niet goed. Er is onvoldoende ventilatie of verluchting. Zorg voor extra frisse lucht!</w:t>
      </w:r>
    </w:p>
    <w:p w14:paraId="38869B52" w14:textId="5C4B723F" w:rsidR="00617262" w:rsidRPr="00D912B6" w:rsidRDefault="000D5818" w:rsidP="00D912B6">
      <w:pPr>
        <w:keepNext/>
        <w:keepLines/>
        <w:spacing w:before="360" w:after="60" w:line="259" w:lineRule="auto"/>
        <w:outlineLvl w:val="0"/>
        <w:rPr>
          <w:b/>
          <w:bCs/>
          <w:color w:val="72D4D0"/>
          <w:sz w:val="28"/>
          <w:szCs w:val="28"/>
        </w:rPr>
      </w:pPr>
      <w:r>
        <w:rPr>
          <w:b/>
          <w:bCs/>
          <w:color w:val="72D4D0"/>
          <w:sz w:val="28"/>
          <w:szCs w:val="28"/>
        </w:rPr>
        <w:t>Algemene info</w:t>
      </w:r>
    </w:p>
    <w:p w14:paraId="419534EA" w14:textId="47A15E6D" w:rsidR="00617262" w:rsidRPr="00D912B6" w:rsidRDefault="00617262" w:rsidP="00D912B6">
      <w:pPr>
        <w:autoSpaceDE w:val="0"/>
        <w:autoSpaceDN w:val="0"/>
        <w:adjustRightInd w:val="0"/>
        <w:spacing w:after="0" w:line="240" w:lineRule="auto"/>
        <w:jc w:val="both"/>
        <w:rPr>
          <w:rFonts w:ascii="Calibri" w:hAnsi="Calibri" w:cs="Tahoma"/>
          <w:b/>
          <w:bCs/>
          <w:color w:val="454545"/>
        </w:rPr>
      </w:pPr>
      <w:r w:rsidRPr="00411579">
        <w:rPr>
          <w:rFonts w:ascii="Calibri" w:hAnsi="Calibri" w:cs="Tahoma"/>
          <w:b/>
          <w:bCs/>
          <w:color w:val="454545"/>
        </w:rPr>
        <w:t xml:space="preserve">Medisch </w:t>
      </w:r>
      <w:r w:rsidR="00486D1D" w:rsidRPr="00411579">
        <w:rPr>
          <w:rFonts w:ascii="Calibri" w:hAnsi="Calibri" w:cs="Tahoma"/>
          <w:b/>
          <w:bCs/>
          <w:color w:val="454545"/>
        </w:rPr>
        <w:t>m</w:t>
      </w:r>
      <w:r w:rsidRPr="00411579">
        <w:rPr>
          <w:rFonts w:ascii="Calibri" w:hAnsi="Calibri" w:cs="Tahoma"/>
          <w:b/>
          <w:bCs/>
          <w:color w:val="454545"/>
        </w:rPr>
        <w:t xml:space="preserve">ilieukundigen van het Lokaal Gezondheidsoverleg </w:t>
      </w:r>
      <w:r w:rsidRPr="00E71356">
        <w:rPr>
          <w:rFonts w:ascii="Calibri" w:hAnsi="Calibri" w:cs="Tahoma"/>
          <w:b/>
          <w:bCs/>
          <w:color w:val="454545"/>
        </w:rPr>
        <w:t>(Logo) en het V</w:t>
      </w:r>
      <w:r w:rsidR="00486D1D" w:rsidRPr="00E71356">
        <w:rPr>
          <w:rFonts w:ascii="Calibri" w:hAnsi="Calibri" w:cs="Tahoma"/>
          <w:b/>
          <w:bCs/>
          <w:color w:val="454545"/>
        </w:rPr>
        <w:t>laams Instituut Gezond Leven</w:t>
      </w:r>
    </w:p>
    <w:p w14:paraId="71748986" w14:textId="441D74F2" w:rsidR="00E7741C" w:rsidRPr="00217946" w:rsidRDefault="00617262" w:rsidP="00617262">
      <w:pPr>
        <w:autoSpaceDE w:val="0"/>
        <w:autoSpaceDN w:val="0"/>
        <w:adjustRightInd w:val="0"/>
        <w:spacing w:after="0" w:line="240" w:lineRule="auto"/>
        <w:jc w:val="both"/>
        <w:rPr>
          <w:rFonts w:ascii="Calibri" w:hAnsi="Calibri" w:cs="Tahoma"/>
          <w:color w:val="454545"/>
        </w:rPr>
      </w:pPr>
      <w:r w:rsidRPr="00217946">
        <w:rPr>
          <w:rFonts w:ascii="Calibri" w:hAnsi="Calibri" w:cs="Tahoma"/>
          <w:color w:val="454545"/>
        </w:rPr>
        <w:t>02</w:t>
      </w:r>
      <w:r w:rsidR="00E7741C" w:rsidRPr="00217946">
        <w:rPr>
          <w:rFonts w:ascii="Calibri" w:hAnsi="Calibri" w:cs="Tahoma"/>
          <w:color w:val="454545"/>
        </w:rPr>
        <w:t xml:space="preserve"> </w:t>
      </w:r>
      <w:r w:rsidRPr="00217946">
        <w:rPr>
          <w:rFonts w:ascii="Calibri" w:hAnsi="Calibri" w:cs="Tahoma"/>
          <w:color w:val="454545"/>
        </w:rPr>
        <w:t>422</w:t>
      </w:r>
      <w:r w:rsidR="00E7741C" w:rsidRPr="00217946">
        <w:rPr>
          <w:rFonts w:ascii="Calibri" w:hAnsi="Calibri" w:cs="Tahoma"/>
          <w:color w:val="454545"/>
        </w:rPr>
        <w:t xml:space="preserve"> </w:t>
      </w:r>
      <w:r w:rsidRPr="00217946">
        <w:rPr>
          <w:rFonts w:ascii="Calibri" w:hAnsi="Calibri" w:cs="Tahoma"/>
          <w:color w:val="454545"/>
        </w:rPr>
        <w:t>49</w:t>
      </w:r>
      <w:r w:rsidR="00E7741C" w:rsidRPr="00217946">
        <w:rPr>
          <w:rFonts w:ascii="Calibri" w:hAnsi="Calibri" w:cs="Tahoma"/>
          <w:color w:val="454545"/>
        </w:rPr>
        <w:t xml:space="preserve"> </w:t>
      </w:r>
      <w:r w:rsidRPr="00217946">
        <w:rPr>
          <w:rFonts w:ascii="Calibri" w:hAnsi="Calibri" w:cs="Tahoma"/>
          <w:color w:val="454545"/>
        </w:rPr>
        <w:t>23</w:t>
      </w:r>
    </w:p>
    <w:p w14:paraId="5CECD15C" w14:textId="7B8DE4DD" w:rsidR="0074315B" w:rsidRDefault="00B657F7" w:rsidP="00617262">
      <w:pPr>
        <w:autoSpaceDE w:val="0"/>
        <w:autoSpaceDN w:val="0"/>
        <w:adjustRightInd w:val="0"/>
        <w:spacing w:after="0" w:line="240" w:lineRule="auto"/>
        <w:jc w:val="both"/>
        <w:rPr>
          <w:rFonts w:ascii="Calibri" w:hAnsi="Calibri" w:cs="Tahoma"/>
          <w:color w:val="454545"/>
        </w:rPr>
      </w:pPr>
      <w:hyperlink r:id="rId11" w:history="1">
        <w:r w:rsidR="00617262" w:rsidRPr="00217946">
          <w:rPr>
            <w:rStyle w:val="Hyperlink"/>
            <w:rFonts w:ascii="Calibri" w:hAnsi="Calibri" w:cs="Tahoma"/>
            <w:color w:val="454545"/>
          </w:rPr>
          <w:t>www.gezondheidenmilieu.be/contact</w:t>
        </w:r>
      </w:hyperlink>
      <w:r w:rsidR="00486D1D" w:rsidRPr="00217946" w:rsidDel="00486D1D">
        <w:rPr>
          <w:rFonts w:ascii="Calibri" w:hAnsi="Calibri" w:cs="Tahoma"/>
          <w:color w:val="454545"/>
        </w:rPr>
        <w:t xml:space="preserve"> </w:t>
      </w:r>
    </w:p>
    <w:p w14:paraId="0D91F856" w14:textId="77777777" w:rsidR="00B657F7" w:rsidRDefault="00B657F7" w:rsidP="00617262">
      <w:pPr>
        <w:autoSpaceDE w:val="0"/>
        <w:autoSpaceDN w:val="0"/>
        <w:adjustRightInd w:val="0"/>
        <w:spacing w:after="0" w:line="240" w:lineRule="auto"/>
        <w:jc w:val="both"/>
        <w:rPr>
          <w:rStyle w:val="Hyperlink"/>
          <w:rFonts w:ascii="Calibri" w:hAnsi="Calibri"/>
          <w:color w:val="454545"/>
        </w:rPr>
      </w:pPr>
      <w:bookmarkStart w:id="0" w:name="_GoBack"/>
      <w:bookmarkEnd w:id="0"/>
    </w:p>
    <w:p w14:paraId="127CD971" w14:textId="67CE9743" w:rsidR="0074315B" w:rsidRPr="0074315B" w:rsidRDefault="00B657F7" w:rsidP="00617262">
      <w:pPr>
        <w:autoSpaceDE w:val="0"/>
        <w:autoSpaceDN w:val="0"/>
        <w:adjustRightInd w:val="0"/>
        <w:spacing w:after="0" w:line="240" w:lineRule="auto"/>
        <w:jc w:val="both"/>
        <w:rPr>
          <w:rStyle w:val="Hyperlink"/>
          <w:rFonts w:ascii="Calibri" w:hAnsi="Calibri"/>
          <w:color w:val="454545"/>
        </w:rPr>
      </w:pPr>
      <w:r>
        <w:rPr>
          <w:noProof/>
        </w:rPr>
        <w:drawing>
          <wp:anchor distT="0" distB="0" distL="114300" distR="114300" simplePos="0" relativeHeight="251665408" behindDoc="0" locked="0" layoutInCell="1" allowOverlap="1" wp14:anchorId="399F376A" wp14:editId="79E7A951">
            <wp:simplePos x="0" y="0"/>
            <wp:positionH relativeFrom="column">
              <wp:posOffset>3691255</wp:posOffset>
            </wp:positionH>
            <wp:positionV relativeFrom="paragraph">
              <wp:posOffset>24130</wp:posOffset>
            </wp:positionV>
            <wp:extent cx="2076450" cy="3429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anchor>
        </w:drawing>
      </w:r>
      <w:r w:rsidR="00617262" w:rsidRPr="00411579">
        <w:rPr>
          <w:rStyle w:val="Hyperlink"/>
          <w:rFonts w:ascii="Calibri" w:hAnsi="Calibri" w:cs="Tahoma"/>
          <w:b/>
          <w:bCs/>
          <w:color w:val="454545"/>
          <w:u w:val="none"/>
        </w:rPr>
        <w:t>Agentschap Zorg en Gezondheid</w:t>
      </w:r>
    </w:p>
    <w:p w14:paraId="559307B1" w14:textId="46207FAB" w:rsidR="00617262" w:rsidRDefault="0074315B" w:rsidP="00617262">
      <w:pPr>
        <w:autoSpaceDE w:val="0"/>
        <w:autoSpaceDN w:val="0"/>
        <w:adjustRightInd w:val="0"/>
        <w:spacing w:after="0" w:line="240" w:lineRule="auto"/>
        <w:jc w:val="both"/>
        <w:rPr>
          <w:rStyle w:val="Hyperlink"/>
          <w:rFonts w:ascii="Calibri" w:hAnsi="Calibri" w:cs="Tahoma"/>
          <w:color w:val="454545"/>
        </w:rPr>
      </w:pPr>
      <w:r>
        <w:rPr>
          <w:rFonts w:cs="Tahoma"/>
          <w:noProof/>
          <w:color w:val="0397AA"/>
          <w:sz w:val="21"/>
          <w:szCs w:val="21"/>
          <w:lang w:eastAsia="nl-BE"/>
        </w:rPr>
        <mc:AlternateContent>
          <mc:Choice Requires="wps">
            <w:drawing>
              <wp:anchor distT="0" distB="0" distL="114300" distR="114300" simplePos="0" relativeHeight="251655168" behindDoc="0" locked="0" layoutInCell="1" allowOverlap="1" wp14:anchorId="0593DC63" wp14:editId="77E1E470">
                <wp:simplePos x="0" y="0"/>
                <wp:positionH relativeFrom="column">
                  <wp:posOffset>319405</wp:posOffset>
                </wp:positionH>
                <wp:positionV relativeFrom="paragraph">
                  <wp:posOffset>344170</wp:posOffset>
                </wp:positionV>
                <wp:extent cx="4922520" cy="1000125"/>
                <wp:effectExtent l="0" t="0" r="0" b="9525"/>
                <wp:wrapNone/>
                <wp:docPr id="10" name="Afgeronde rechthoek 10"/>
                <wp:cNvGraphicFramePr/>
                <a:graphic xmlns:a="http://schemas.openxmlformats.org/drawingml/2006/main">
                  <a:graphicData uri="http://schemas.microsoft.com/office/word/2010/wordprocessingShape">
                    <wps:wsp>
                      <wps:cNvSpPr/>
                      <wps:spPr>
                        <a:xfrm>
                          <a:off x="0" y="0"/>
                          <a:ext cx="4922520" cy="1000125"/>
                        </a:xfrm>
                        <a:prstGeom prst="roundRect">
                          <a:avLst/>
                        </a:prstGeom>
                        <a:solidFill>
                          <a:srgbClr val="72D4D0"/>
                        </a:solidFill>
                        <a:ln w="25400" cap="flat" cmpd="sng" algn="ctr">
                          <a:noFill/>
                          <a:prstDash val="solid"/>
                        </a:ln>
                        <a:effectLst/>
                      </wps:spPr>
                      <wps:txbx>
                        <w:txbxContent>
                          <w:p w14:paraId="6973AF8A" w14:textId="77777777" w:rsidR="00E7741C" w:rsidRPr="00E7741C" w:rsidRDefault="00E7741C" w:rsidP="00217946">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B657F7" w:rsidP="00217946">
                            <w:pPr>
                              <w:shd w:val="clear" w:color="auto" w:fill="72D4D0"/>
                              <w:jc w:val="center"/>
                              <w:rPr>
                                <w:b/>
                                <w:color w:val="FFFFFF" w:themeColor="background1"/>
                                <w:sz w:val="32"/>
                              </w:rPr>
                            </w:pPr>
                            <w:hyperlink r:id="rId13" w:history="1">
                              <w:r w:rsidR="00E7741C" w:rsidRPr="00E7741C">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3DC63" id="Afgeronde rechthoek 10" o:spid="_x0000_s1027" style="position:absolute;left:0;text-align:left;margin-left:25.15pt;margin-top:27.1pt;width:387.6pt;height:7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" fillcolor="#72d4d0" stroked="f" strokeweight="2pt">
                <v:textbox>
                  <w:txbxContent>
                    <w:p w14:paraId="6973AF8A" w14:textId="77777777" w:rsidR="00E7741C" w:rsidRPr="00E7741C" w:rsidRDefault="00E7741C" w:rsidP="00217946">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B657F7" w:rsidP="00217946">
                      <w:pPr>
                        <w:shd w:val="clear" w:color="auto" w:fill="72D4D0"/>
                        <w:jc w:val="center"/>
                        <w:rPr>
                          <w:b/>
                          <w:color w:val="FFFFFF" w:themeColor="background1"/>
                          <w:sz w:val="32"/>
                        </w:rPr>
                      </w:pPr>
                      <w:hyperlink r:id="rId14" w:history="1">
                        <w:r w:rsidR="00E7741C" w:rsidRPr="00E7741C">
                          <w:rPr>
                            <w:rStyle w:val="Hyperlink"/>
                            <w:b/>
                            <w:color w:val="FFFFFF" w:themeColor="background1"/>
                            <w:sz w:val="32"/>
                            <w:u w:val="none"/>
                          </w:rPr>
                          <w:t>www.gezondheidenmilieu.be/kinderopvang</w:t>
                        </w:r>
                      </w:hyperlink>
                    </w:p>
                  </w:txbxContent>
                </v:textbox>
              </v:roundrect>
            </w:pict>
          </mc:Fallback>
        </mc:AlternateContent>
      </w:r>
      <w:hyperlink r:id="rId15" w:history="1">
        <w:r w:rsidR="00617262" w:rsidRPr="00217946">
          <w:rPr>
            <w:rStyle w:val="Hyperlink"/>
            <w:rFonts w:ascii="Calibri" w:hAnsi="Calibri" w:cs="Tahoma"/>
            <w:color w:val="454545"/>
          </w:rPr>
          <w:t>www.zorg-en-gezondheid.be</w:t>
        </w:r>
      </w:hyperlink>
    </w:p>
    <w:p w14:paraId="2353EBE4" w14:textId="6B94AEC5" w:rsidR="0074315B" w:rsidRPr="0074315B" w:rsidRDefault="0074315B" w:rsidP="0074315B">
      <w:pPr>
        <w:autoSpaceDE w:val="0"/>
        <w:autoSpaceDN w:val="0"/>
        <w:adjustRightInd w:val="0"/>
        <w:spacing w:after="0" w:line="240" w:lineRule="auto"/>
        <w:ind w:left="708"/>
        <w:jc w:val="both"/>
        <w:rPr>
          <w:rStyle w:val="Hyperlink"/>
          <w:rFonts w:ascii="Calibri" w:hAnsi="Calibri" w:cs="Tahoma"/>
          <w:b/>
          <w:bCs/>
          <w:color w:val="454545"/>
          <w:u w:val="none"/>
        </w:rPr>
      </w:pPr>
    </w:p>
    <w:p w14:paraId="049B06B8" w14:textId="4F0B7615" w:rsidR="00617262" w:rsidRPr="00E7741C" w:rsidRDefault="00617262" w:rsidP="00617262">
      <w:pPr>
        <w:rPr>
          <w:rFonts w:ascii="Calibri" w:hAnsi="Calibri"/>
          <w:color w:val="0397AA"/>
        </w:rPr>
      </w:pPr>
    </w:p>
    <w:p w14:paraId="4A5D6628" w14:textId="1FE5749B" w:rsidR="00617262" w:rsidRDefault="00617262" w:rsidP="00617262"/>
    <w:p w14:paraId="24F9B4DB" w14:textId="05B6725B" w:rsidR="00617262" w:rsidRDefault="00E7741C" w:rsidP="0016634C">
      <w:pPr>
        <w:autoSpaceDE w:val="0"/>
        <w:autoSpaceDN w:val="0"/>
        <w:adjustRightInd w:val="0"/>
        <w:spacing w:after="120" w:line="240" w:lineRule="auto"/>
        <w:jc w:val="both"/>
        <w:rPr>
          <w:rFonts w:ascii="Calibri" w:hAnsi="Calibri" w:cs="Tahoma"/>
          <w:color w:val="0397AA"/>
        </w:rPr>
      </w:pPr>
      <w:r>
        <w:rPr>
          <w:rFonts w:ascii="Calibri" w:hAnsi="Calibri" w:cs="Tahoma"/>
          <w:noProof/>
          <w:color w:val="0397AA"/>
          <w:lang w:eastAsia="nl-BE"/>
        </w:rPr>
        <mc:AlternateContent>
          <mc:Choice Requires="wps">
            <w:drawing>
              <wp:anchor distT="0" distB="0" distL="114300" distR="114300" simplePos="0" relativeHeight="251667456" behindDoc="0" locked="0" layoutInCell="1" allowOverlap="1" wp14:anchorId="49B8811C" wp14:editId="2CB1FD44">
                <wp:simplePos x="0" y="0"/>
                <wp:positionH relativeFrom="column">
                  <wp:posOffset>3954145</wp:posOffset>
                </wp:positionH>
                <wp:positionV relativeFrom="paragraph">
                  <wp:posOffset>1084580</wp:posOffset>
                </wp:positionV>
                <wp:extent cx="2278380" cy="457200"/>
                <wp:effectExtent l="0" t="0" r="7620" b="0"/>
                <wp:wrapNone/>
                <wp:docPr id="11" name="Tekstvak 11"/>
                <wp:cNvGraphicFramePr/>
                <a:graphic xmlns:a="http://schemas.openxmlformats.org/drawingml/2006/main">
                  <a:graphicData uri="http://schemas.microsoft.com/office/word/2010/wordprocessingShape">
                    <wps:wsp>
                      <wps:cNvSpPr txBox="1"/>
                      <wps:spPr>
                        <a:xfrm>
                          <a:off x="0" y="0"/>
                          <a:ext cx="22783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AC9DB" w14:textId="70D9DD42" w:rsidR="00E7741C" w:rsidRDefault="00E7741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B8811C" id="Tekstvak 11" o:spid="_x0000_s1028" type="#_x0000_t202" style="position:absolute;left:0;text-align:left;margin-left:311.35pt;margin-top:85.4pt;width:179.4pt;height:3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" fillcolor="white [3201]" stroked="f" strokeweight=".5pt">
                <v:textbox style="mso-fit-shape-to-text:t">
                  <w:txbxContent>
                    <w:p w14:paraId="431AC9DB" w14:textId="70D9DD42" w:rsidR="00E7741C" w:rsidRDefault="00E7741C"/>
                  </w:txbxContent>
                </v:textbox>
              </v:shape>
            </w:pict>
          </mc:Fallback>
        </mc:AlternateContent>
      </w:r>
    </w:p>
    <w:sectPr w:rsidR="00617262" w:rsidSect="00DA00B2">
      <w:headerReference w:type="even" r:id="rId16"/>
      <w:headerReference w:type="default" r:id="rId17"/>
      <w:footerReference w:type="default" r:id="rId18"/>
      <w:headerReference w:type="first" r:id="rId19"/>
      <w:pgSz w:w="11906" w:h="16838"/>
      <w:pgMar w:top="1276" w:right="1417" w:bottom="1417" w:left="1417" w:header="708" w:footer="708" w:gutter="0"/>
      <w:pgBorders w:offsetFrom="page">
        <w:top w:val="thinThickSmallGap" w:sz="18" w:space="24" w:color="72D4D0"/>
        <w:left w:val="thinThickSmallGap" w:sz="18" w:space="24" w:color="72D4D0"/>
        <w:bottom w:val="thickThinSmallGap" w:sz="18" w:space="24" w:color="72D4D0"/>
        <w:right w:val="thickThinSmallGap" w:sz="18" w:space="24" w:color="72D4D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A1657" w14:textId="77777777" w:rsidR="0077778E" w:rsidRDefault="0077778E" w:rsidP="003B6A6B">
      <w:pPr>
        <w:spacing w:after="0" w:line="240" w:lineRule="auto"/>
      </w:pPr>
      <w:r>
        <w:separator/>
      </w:r>
    </w:p>
  </w:endnote>
  <w:endnote w:type="continuationSeparator" w:id="0">
    <w:p w14:paraId="7191D8E8" w14:textId="77777777" w:rsidR="0077778E" w:rsidRDefault="0077778E" w:rsidP="003B6A6B">
      <w:pPr>
        <w:spacing w:after="0" w:line="240" w:lineRule="auto"/>
      </w:pPr>
      <w:r>
        <w:continuationSeparator/>
      </w:r>
    </w:p>
  </w:endnote>
  <w:endnote w:type="continuationNotice" w:id="1">
    <w:p w14:paraId="4EE66CC7" w14:textId="77777777" w:rsidR="00BC5BF0" w:rsidRDefault="00BC5B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8A79" w14:textId="1C2613D6" w:rsidR="00EB0A0D" w:rsidRPr="0016634C" w:rsidRDefault="00EB0A0D" w:rsidP="0016634C">
    <w:pPr>
      <w:pStyle w:val="Voettekst"/>
      <w:rPr>
        <w:color w:val="75B5AF"/>
      </w:rPr>
    </w:pPr>
    <w:r w:rsidRPr="0016634C">
      <w:rPr>
        <w:color w:val="75B5AF"/>
      </w:rPr>
      <w:t>© V</w:t>
    </w:r>
    <w:r w:rsidR="00FF223C">
      <w:rPr>
        <w:color w:val="75B5AF"/>
      </w:rPr>
      <w:t>laams Instituut Gezond Leven</w:t>
    </w:r>
    <w:r w:rsidRPr="0016634C">
      <w:rPr>
        <w:color w:val="75B5AF"/>
      </w:rPr>
      <w:t>,</w:t>
    </w:r>
    <w:r w:rsidR="00094C50">
      <w:rPr>
        <w:color w:val="75B5AF"/>
      </w:rPr>
      <w:t xml:space="preserve"> de Vlaamse Logo’s en Zorg en Gezondheid,</w:t>
    </w:r>
    <w:r w:rsidRPr="0016634C">
      <w:rPr>
        <w:color w:val="75B5AF"/>
      </w:rPr>
      <w:t xml:space="preserve"> 201</w:t>
    </w:r>
    <w:r w:rsidR="00FF223C">
      <w:rPr>
        <w:color w:val="75B5AF"/>
      </w:rPr>
      <w:t>7</w:t>
    </w:r>
    <w:r w:rsidRPr="0016634C">
      <w:rPr>
        <w:color w:val="75B5AF"/>
      </w:rPr>
      <w:tab/>
    </w:r>
    <w:sdt>
      <w:sdtPr>
        <w:rPr>
          <w:color w:val="75B5AF"/>
        </w:rPr>
        <w:id w:val="686873174"/>
        <w:docPartObj>
          <w:docPartGallery w:val="Page Numbers (Bottom of Page)"/>
          <w:docPartUnique/>
        </w:docPartObj>
      </w:sdtPr>
      <w:sdtEndPr/>
      <w:sdtContent>
        <w:r w:rsidRPr="0016634C">
          <w:rPr>
            <w:color w:val="75B5AF"/>
          </w:rPr>
          <w:fldChar w:fldCharType="begin"/>
        </w:r>
        <w:r w:rsidRPr="0016634C">
          <w:rPr>
            <w:color w:val="75B5AF"/>
          </w:rPr>
          <w:instrText>PAGE   \* MERGEFORMAT</w:instrText>
        </w:r>
        <w:r w:rsidRPr="0016634C">
          <w:rPr>
            <w:color w:val="75B5AF"/>
          </w:rPr>
          <w:fldChar w:fldCharType="separate"/>
        </w:r>
        <w:r w:rsidR="000D5818" w:rsidRPr="000D5818">
          <w:rPr>
            <w:noProof/>
            <w:color w:val="75B5AF"/>
            <w:lang w:val="nl-NL"/>
          </w:rPr>
          <w:t>2</w:t>
        </w:r>
        <w:r w:rsidRPr="0016634C">
          <w:rPr>
            <w:color w:val="75B5AF"/>
          </w:rPr>
          <w:fldChar w:fldCharType="end"/>
        </w:r>
      </w:sdtContent>
    </w:sdt>
  </w:p>
  <w:p w14:paraId="34203D32" w14:textId="0AEF4EC5" w:rsidR="00EB0A0D" w:rsidRDefault="00EB0A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E4232" w14:textId="77777777" w:rsidR="0077778E" w:rsidRDefault="0077778E" w:rsidP="003B6A6B">
      <w:pPr>
        <w:spacing w:after="0" w:line="240" w:lineRule="auto"/>
      </w:pPr>
      <w:r>
        <w:separator/>
      </w:r>
    </w:p>
  </w:footnote>
  <w:footnote w:type="continuationSeparator" w:id="0">
    <w:p w14:paraId="36C85C7A" w14:textId="77777777" w:rsidR="0077778E" w:rsidRDefault="0077778E" w:rsidP="003B6A6B">
      <w:pPr>
        <w:spacing w:after="0" w:line="240" w:lineRule="auto"/>
      </w:pPr>
      <w:r>
        <w:continuationSeparator/>
      </w:r>
    </w:p>
  </w:footnote>
  <w:footnote w:type="continuationNotice" w:id="1">
    <w:p w14:paraId="165123F3" w14:textId="77777777" w:rsidR="00BC5BF0" w:rsidRDefault="00BC5B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3C23" w14:textId="56925A19" w:rsidR="00094C50" w:rsidRDefault="00B657F7">
    <w:pPr>
      <w:pStyle w:val="Koptekst"/>
    </w:pPr>
    <w:r>
      <w:rPr>
        <w:noProof/>
        <w:lang w:val="en-GB" w:eastAsia="en-GB"/>
      </w:rPr>
      <w:pict w14:anchorId="47975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368719" o:spid="_x0000_s2053" type="#_x0000_t75" style="position:absolute;margin-left:0;margin-top:0;width:968.6pt;height:969.65pt;z-index:-251657216;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3EA36" w14:textId="14EAF156" w:rsidR="00094C50" w:rsidRDefault="00B657F7">
    <w:pPr>
      <w:pStyle w:val="Koptekst"/>
    </w:pPr>
    <w:r>
      <w:rPr>
        <w:noProof/>
        <w:lang w:val="en-GB" w:eastAsia="en-GB"/>
      </w:rPr>
      <w:pict w14:anchorId="14393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368720" o:spid="_x0000_s2054" type="#_x0000_t75" style="position:absolute;margin-left:0;margin-top:0;width:968.6pt;height:969.65pt;z-index:-251656192;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A81C" w14:textId="5E683D12" w:rsidR="00094C50" w:rsidRDefault="00B657F7">
    <w:pPr>
      <w:pStyle w:val="Koptekst"/>
    </w:pPr>
    <w:r>
      <w:rPr>
        <w:noProof/>
        <w:lang w:val="en-GB" w:eastAsia="en-GB"/>
      </w:rPr>
      <w:pict w14:anchorId="5FFBB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368718" o:spid="_x0000_s2052" type="#_x0000_t75" style="position:absolute;margin-left:0;margin-top:0;width:968.6pt;height:969.65pt;z-index:-251658240;mso-position-horizontal:center;mso-position-horizontal-relative:margin;mso-position-vertical:center;mso-position-vertical-relative:margin" o:allowincell="f">
          <v:imagedata r:id="rId1" o:title="algem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71ED9"/>
    <w:multiLevelType w:val="hybridMultilevel"/>
    <w:tmpl w:val="CB9CCD4C"/>
    <w:lvl w:ilvl="0" w:tplc="A38469C2">
      <w:numFmt w:val="bullet"/>
      <w:lvlText w:val="-"/>
      <w:lvlJc w:val="left"/>
      <w:pPr>
        <w:ind w:left="720" w:hanging="360"/>
      </w:pPr>
      <w:rPr>
        <w:rFonts w:ascii="Tahoma,Bold" w:eastAsiaTheme="minorHAnsi" w:hAnsi="Tahoma,Bold" w:cs="Tahoma,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0534B7C"/>
    <w:multiLevelType w:val="hybridMultilevel"/>
    <w:tmpl w:val="3A0C51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6DE4C30"/>
    <w:multiLevelType w:val="hybridMultilevel"/>
    <w:tmpl w:val="045A4B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E118AF"/>
    <w:multiLevelType w:val="hybridMultilevel"/>
    <w:tmpl w:val="3CDAED68"/>
    <w:lvl w:ilvl="0" w:tplc="FDF06BDC">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4B1CAF"/>
    <w:multiLevelType w:val="hybridMultilevel"/>
    <w:tmpl w:val="5C6E5B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3F865ED"/>
    <w:multiLevelType w:val="hybridMultilevel"/>
    <w:tmpl w:val="AD088E12"/>
    <w:lvl w:ilvl="0" w:tplc="CD46AFB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C0A1E19"/>
    <w:multiLevelType w:val="hybridMultilevel"/>
    <w:tmpl w:val="223470C0"/>
    <w:lvl w:ilvl="0" w:tplc="02523E7A">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1556148"/>
    <w:multiLevelType w:val="hybridMultilevel"/>
    <w:tmpl w:val="A0D2423C"/>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8A56933"/>
    <w:multiLevelType w:val="hybridMultilevel"/>
    <w:tmpl w:val="1518826A"/>
    <w:lvl w:ilvl="0" w:tplc="AF086DAC">
      <w:start w:val="6"/>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BCF4F39"/>
    <w:multiLevelType w:val="hybridMultilevel"/>
    <w:tmpl w:val="076E52D0"/>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16A6010"/>
    <w:multiLevelType w:val="hybridMultilevel"/>
    <w:tmpl w:val="2C1A39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1690D3E"/>
    <w:multiLevelType w:val="hybridMultilevel"/>
    <w:tmpl w:val="CB52A08E"/>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5E34CE1"/>
    <w:multiLevelType w:val="hybridMultilevel"/>
    <w:tmpl w:val="0E681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12"/>
  </w:num>
  <w:num w:numId="5">
    <w:abstractNumId w:val="11"/>
  </w:num>
  <w:num w:numId="6">
    <w:abstractNumId w:val="0"/>
  </w:num>
  <w:num w:numId="7">
    <w:abstractNumId w:val="8"/>
  </w:num>
  <w:num w:numId="8">
    <w:abstractNumId w:val="9"/>
  </w:num>
  <w:num w:numId="9">
    <w:abstractNumId w:val="7"/>
  </w:num>
  <w:num w:numId="10">
    <w:abstractNumId w:val="5"/>
  </w:num>
  <w:num w:numId="11">
    <w:abstractNumId w:val="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1D2"/>
    <w:rsid w:val="00000A89"/>
    <w:rsid w:val="00010F21"/>
    <w:rsid w:val="00034A1B"/>
    <w:rsid w:val="00042D05"/>
    <w:rsid w:val="00064967"/>
    <w:rsid w:val="00094C50"/>
    <w:rsid w:val="000D27A7"/>
    <w:rsid w:val="000D5818"/>
    <w:rsid w:val="0011431B"/>
    <w:rsid w:val="00145DE3"/>
    <w:rsid w:val="0016634C"/>
    <w:rsid w:val="00184FEE"/>
    <w:rsid w:val="001B2C6C"/>
    <w:rsid w:val="001B4A7D"/>
    <w:rsid w:val="001E01D5"/>
    <w:rsid w:val="0021405E"/>
    <w:rsid w:val="00217946"/>
    <w:rsid w:val="002303C5"/>
    <w:rsid w:val="002D5CEC"/>
    <w:rsid w:val="00303641"/>
    <w:rsid w:val="003350B1"/>
    <w:rsid w:val="003B0E73"/>
    <w:rsid w:val="003B6A6B"/>
    <w:rsid w:val="003C6165"/>
    <w:rsid w:val="003E0C04"/>
    <w:rsid w:val="00410007"/>
    <w:rsid w:val="00411579"/>
    <w:rsid w:val="00416AFC"/>
    <w:rsid w:val="004424C2"/>
    <w:rsid w:val="00461CC7"/>
    <w:rsid w:val="004635DA"/>
    <w:rsid w:val="0046738A"/>
    <w:rsid w:val="00476BEA"/>
    <w:rsid w:val="00486D1D"/>
    <w:rsid w:val="004A60B2"/>
    <w:rsid w:val="004B689F"/>
    <w:rsid w:val="004C6A5F"/>
    <w:rsid w:val="00506C0E"/>
    <w:rsid w:val="0054097B"/>
    <w:rsid w:val="005664A4"/>
    <w:rsid w:val="005A7E64"/>
    <w:rsid w:val="005B63C6"/>
    <w:rsid w:val="005C775B"/>
    <w:rsid w:val="005E7575"/>
    <w:rsid w:val="00617262"/>
    <w:rsid w:val="006E7B09"/>
    <w:rsid w:val="007224FD"/>
    <w:rsid w:val="0074315B"/>
    <w:rsid w:val="00763AA1"/>
    <w:rsid w:val="0077778E"/>
    <w:rsid w:val="007D11A8"/>
    <w:rsid w:val="00822630"/>
    <w:rsid w:val="00835BF5"/>
    <w:rsid w:val="0084620D"/>
    <w:rsid w:val="008A2395"/>
    <w:rsid w:val="008D2953"/>
    <w:rsid w:val="008D55D8"/>
    <w:rsid w:val="008F2020"/>
    <w:rsid w:val="00904C8F"/>
    <w:rsid w:val="009B111F"/>
    <w:rsid w:val="009F4A80"/>
    <w:rsid w:val="00A011B1"/>
    <w:rsid w:val="00A213C5"/>
    <w:rsid w:val="00A2389F"/>
    <w:rsid w:val="00A25145"/>
    <w:rsid w:val="00A33D9A"/>
    <w:rsid w:val="00A4050C"/>
    <w:rsid w:val="00A61B3C"/>
    <w:rsid w:val="00AE70C2"/>
    <w:rsid w:val="00B1757E"/>
    <w:rsid w:val="00B17861"/>
    <w:rsid w:val="00B530C0"/>
    <w:rsid w:val="00B657F7"/>
    <w:rsid w:val="00B81BBA"/>
    <w:rsid w:val="00B914D6"/>
    <w:rsid w:val="00B9173C"/>
    <w:rsid w:val="00BC5BF0"/>
    <w:rsid w:val="00C11357"/>
    <w:rsid w:val="00C2606B"/>
    <w:rsid w:val="00C511D2"/>
    <w:rsid w:val="00C539FB"/>
    <w:rsid w:val="00C811A8"/>
    <w:rsid w:val="00CE3C30"/>
    <w:rsid w:val="00D0726E"/>
    <w:rsid w:val="00D23AA2"/>
    <w:rsid w:val="00D30C5E"/>
    <w:rsid w:val="00D36326"/>
    <w:rsid w:val="00D5719C"/>
    <w:rsid w:val="00D759B8"/>
    <w:rsid w:val="00D85196"/>
    <w:rsid w:val="00D856DD"/>
    <w:rsid w:val="00D87509"/>
    <w:rsid w:val="00D912B6"/>
    <w:rsid w:val="00DA00B2"/>
    <w:rsid w:val="00DF603C"/>
    <w:rsid w:val="00E71356"/>
    <w:rsid w:val="00E7741C"/>
    <w:rsid w:val="00E81824"/>
    <w:rsid w:val="00E8263A"/>
    <w:rsid w:val="00EB0A0D"/>
    <w:rsid w:val="00EB1822"/>
    <w:rsid w:val="00EC35BD"/>
    <w:rsid w:val="00F11165"/>
    <w:rsid w:val="00F279A6"/>
    <w:rsid w:val="00F34459"/>
    <w:rsid w:val="00F52A61"/>
    <w:rsid w:val="00F66EC9"/>
    <w:rsid w:val="00F825C9"/>
    <w:rsid w:val="00FA2D92"/>
    <w:rsid w:val="00FA79F0"/>
    <w:rsid w:val="00FC74BB"/>
    <w:rsid w:val="00FD1D6E"/>
    <w:rsid w:val="00FF223C"/>
    <w:rsid w:val="074B36BF"/>
    <w:rsid w:val="1470EE11"/>
    <w:rsid w:val="491690F6"/>
    <w:rsid w:val="652A5A0A"/>
    <w:rsid w:val="695443D4"/>
    <w:rsid w:val="73B56D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4E4BA6"/>
  <w15:docId w15:val="{80578C49-CC2F-42A1-B5E0-46062D58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70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AE70C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character" w:customStyle="1" w:styleId="Kop1Char">
    <w:name w:val="Kop 1 Char"/>
    <w:basedOn w:val="Standaardalinea-lettertype"/>
    <w:link w:val="Kop1"/>
    <w:uiPriority w:val="9"/>
    <w:rsid w:val="00AE70C2"/>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AE70C2"/>
    <w:rPr>
      <w:rFonts w:asciiTheme="majorHAnsi" w:eastAsiaTheme="majorEastAsia" w:hAnsiTheme="majorHAnsi" w:cstheme="majorBidi"/>
      <w:color w:val="365F91" w:themeColor="accent1" w:themeShade="BF"/>
      <w:sz w:val="26"/>
      <w:szCs w:val="26"/>
    </w:rPr>
  </w:style>
  <w:style w:type="paragraph" w:styleId="Titel">
    <w:name w:val="Title"/>
    <w:basedOn w:val="Standaard"/>
    <w:next w:val="Standaard"/>
    <w:link w:val="TitelChar"/>
    <w:uiPriority w:val="10"/>
    <w:qFormat/>
    <w:rsid w:val="00AE70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E70C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71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ezondheidenmilieu.be/kinderopvan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vig.local/vignet_nieuw/Secretariaat/Infofiches_kinderopvang/www.gezondheidenmilieu.be/contact" TargetMode="External"/><Relationship Id="rId5" Type="http://schemas.openxmlformats.org/officeDocument/2006/relationships/styles" Target="styles.xml"/><Relationship Id="rId15" Type="http://schemas.openxmlformats.org/officeDocument/2006/relationships/hyperlink" Target="file://vig.local/vignet_nieuw/Secretariaat/Infofiches_kinderopvang/www.zorg-en-gezondheid.be" TargetMode="Externa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ezondheidenmilieu.be/kinderopv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Een nieuw document maken." ma:contentTypeScope="" ma:versionID="7fb93c976a5b2da1d2a415820682f9d3">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02c5f5345dfe826c8a611f8d0aa2b7da"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72</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0B9A94-5242-43CF-A904-5359E2E0C533}"/>
</file>

<file path=customXml/itemProps2.xml><?xml version="1.0" encoding="utf-8"?>
<ds:datastoreItem xmlns:ds="http://schemas.openxmlformats.org/officeDocument/2006/customXml" ds:itemID="{28DCD424-CF3C-42CC-A038-E3C1F919CC12}">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a8d035f8-da69-4751-9edb-cecbda8f3dc1"/>
    <ds:schemaRef ds:uri="27c3a557-c68f-40cf-9d20-44d089e87109"/>
    <ds:schemaRef ds:uri="http://www.w3.org/XML/1998/namespace"/>
  </ds:schemaRefs>
</ds:datastoreItem>
</file>

<file path=customXml/itemProps3.xml><?xml version="1.0" encoding="utf-8"?>
<ds:datastoreItem xmlns:ds="http://schemas.openxmlformats.org/officeDocument/2006/customXml" ds:itemID="{B2B26F2D-6916-4B2E-90AF-A6BC4BD7A5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824</Words>
  <Characters>4536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Lize Van Dyck</cp:lastModifiedBy>
  <cp:revision>20</cp:revision>
  <cp:lastPrinted>2015-06-02T14:28:00Z</cp:lastPrinted>
  <dcterms:created xsi:type="dcterms:W3CDTF">2017-10-31T09:05:00Z</dcterms:created>
  <dcterms:modified xsi:type="dcterms:W3CDTF">2018-08-23T08:37:00Z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