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B8E69" w14:textId="6424768D" w:rsidR="00E14336" w:rsidRPr="009C33BD" w:rsidRDefault="00E14336" w:rsidP="00734725">
      <w:pPr>
        <w:rPr>
          <w:rFonts w:ascii="Neutra Display Titling" w:eastAsia="Times New Roman" w:hAnsi="Neutra Display Titling"/>
          <w:color w:val="ED7D31" w:themeColor="accent2"/>
          <w:sz w:val="36"/>
          <w:szCs w:val="36"/>
        </w:rPr>
      </w:pPr>
      <w:r w:rsidRPr="009C33BD">
        <w:rPr>
          <w:rFonts w:ascii="Neutra Display Titling" w:eastAsia="Times New Roman" w:hAnsi="Neutra Display Titling"/>
          <w:color w:val="ED7D31" w:themeColor="accent2"/>
          <w:sz w:val="36"/>
          <w:szCs w:val="36"/>
        </w:rPr>
        <w:t>Verslag livestream 18 september 2020</w:t>
      </w:r>
    </w:p>
    <w:p w14:paraId="51260103" w14:textId="69D19140" w:rsidR="00E03B84" w:rsidRDefault="00E03B84" w:rsidP="00734725">
      <w:pPr>
        <w:rPr>
          <w:rFonts w:ascii="Alegreya Sans" w:eastAsia="Times New Roman" w:hAnsi="Alegreya Sans"/>
          <w:sz w:val="24"/>
          <w:szCs w:val="24"/>
        </w:rPr>
      </w:pPr>
      <w:r>
        <w:rPr>
          <w:rFonts w:ascii="Alegreya Sans" w:eastAsia="Times New Roman" w:hAnsi="Alegreya Sans"/>
          <w:sz w:val="24"/>
          <w:szCs w:val="24"/>
        </w:rPr>
        <w:t>Naar aanleiding van de driedelige e-</w:t>
      </w:r>
      <w:proofErr w:type="spellStart"/>
      <w:r>
        <w:rPr>
          <w:rFonts w:ascii="Alegreya Sans" w:eastAsia="Times New Roman" w:hAnsi="Alegreya Sans"/>
          <w:sz w:val="24"/>
          <w:szCs w:val="24"/>
        </w:rPr>
        <w:t>learning</w:t>
      </w:r>
      <w:proofErr w:type="spellEnd"/>
      <w:r>
        <w:rPr>
          <w:rFonts w:ascii="Alegreya Sans" w:eastAsia="Times New Roman" w:hAnsi="Alegreya Sans"/>
          <w:sz w:val="24"/>
          <w:szCs w:val="24"/>
        </w:rPr>
        <w:t xml:space="preserve"> ‘Sensibiliseren over</w:t>
      </w:r>
      <w:r w:rsidR="0035248C">
        <w:rPr>
          <w:rFonts w:ascii="Alegreya Sans" w:eastAsia="Times New Roman" w:hAnsi="Alegreya Sans"/>
          <w:sz w:val="24"/>
          <w:szCs w:val="24"/>
        </w:rPr>
        <w:t xml:space="preserve"> de covid-19 maatregelen’ door Gezond Leven, werd op 18 september een live sessie georganiseerd waarop geïnteresseerden bijkomende vragen konden stellen en konden uitwisselen met elkaar. </w:t>
      </w:r>
    </w:p>
    <w:p w14:paraId="0A511E03" w14:textId="2B9F0609" w:rsidR="00B70932" w:rsidRDefault="00253E72" w:rsidP="00734725">
      <w:pPr>
        <w:rPr>
          <w:rFonts w:ascii="Alegreya Sans" w:eastAsia="Times New Roman" w:hAnsi="Alegreya Sans"/>
          <w:sz w:val="24"/>
          <w:szCs w:val="24"/>
        </w:rPr>
      </w:pPr>
      <w:r>
        <w:rPr>
          <w:rFonts w:ascii="Alegreya Sans" w:eastAsia="Times New Roman" w:hAnsi="Alegreya Sans"/>
          <w:sz w:val="24"/>
          <w:szCs w:val="24"/>
        </w:rPr>
        <w:t xml:space="preserve">In dit verslag lees je een weergave van de vragen en antwoorden. Deze vragen kwamen hoofdzakelijk vanuit de mobiele </w:t>
      </w:r>
      <w:r w:rsidR="00F401C4">
        <w:rPr>
          <w:rFonts w:ascii="Alegreya Sans" w:eastAsia="Times New Roman" w:hAnsi="Alegreya Sans"/>
          <w:sz w:val="24"/>
          <w:szCs w:val="24"/>
        </w:rPr>
        <w:t xml:space="preserve">en lokale </w:t>
      </w:r>
      <w:r>
        <w:rPr>
          <w:rFonts w:ascii="Alegreya Sans" w:eastAsia="Times New Roman" w:hAnsi="Alegreya Sans"/>
          <w:sz w:val="24"/>
          <w:szCs w:val="24"/>
        </w:rPr>
        <w:t>covid-19 teams, maar er was ook vertegenwoordiging vanuit de Vlaamse Logo’s,</w:t>
      </w:r>
      <w:r w:rsidR="00E87F34">
        <w:rPr>
          <w:rFonts w:ascii="Alegreya Sans" w:eastAsia="Times New Roman" w:hAnsi="Alegreya Sans"/>
          <w:sz w:val="24"/>
          <w:szCs w:val="24"/>
        </w:rPr>
        <w:t xml:space="preserve"> de eerstelijnszones,</w:t>
      </w:r>
      <w:r>
        <w:rPr>
          <w:rFonts w:ascii="Alegreya Sans" w:eastAsia="Times New Roman" w:hAnsi="Alegreya Sans"/>
          <w:sz w:val="24"/>
          <w:szCs w:val="24"/>
        </w:rPr>
        <w:t xml:space="preserve"> </w:t>
      </w:r>
      <w:r w:rsidR="00B43DAB">
        <w:rPr>
          <w:rFonts w:ascii="Alegreya Sans" w:eastAsia="Times New Roman" w:hAnsi="Alegreya Sans"/>
          <w:sz w:val="24"/>
          <w:szCs w:val="24"/>
        </w:rPr>
        <w:t xml:space="preserve">Thomas More hogeschool, het Agentschap Zorg en Gezondheid, </w:t>
      </w:r>
      <w:r w:rsidR="001E0702">
        <w:rPr>
          <w:rFonts w:ascii="Alegreya Sans" w:eastAsia="Times New Roman" w:hAnsi="Alegreya Sans"/>
          <w:sz w:val="24"/>
          <w:szCs w:val="24"/>
        </w:rPr>
        <w:t xml:space="preserve">VVSG, </w:t>
      </w:r>
      <w:r w:rsidR="00AE327D">
        <w:rPr>
          <w:rFonts w:ascii="Alegreya Sans" w:eastAsia="Times New Roman" w:hAnsi="Alegreya Sans"/>
          <w:sz w:val="24"/>
          <w:szCs w:val="24"/>
        </w:rPr>
        <w:t xml:space="preserve">VGC, </w:t>
      </w:r>
      <w:r w:rsidR="001E0702">
        <w:rPr>
          <w:rFonts w:ascii="Alegreya Sans" w:eastAsia="Times New Roman" w:hAnsi="Alegreya Sans"/>
          <w:sz w:val="24"/>
          <w:szCs w:val="24"/>
        </w:rPr>
        <w:t>CvKO</w:t>
      </w:r>
      <w:r w:rsidR="00DC5295">
        <w:rPr>
          <w:rFonts w:ascii="Alegreya Sans" w:eastAsia="Times New Roman" w:hAnsi="Alegreya Sans"/>
          <w:sz w:val="24"/>
          <w:szCs w:val="24"/>
        </w:rPr>
        <w:t xml:space="preserve">, en </w:t>
      </w:r>
      <w:r w:rsidR="008C72B2">
        <w:rPr>
          <w:rFonts w:ascii="Alegreya Sans" w:eastAsia="Times New Roman" w:hAnsi="Alegreya Sans"/>
          <w:sz w:val="24"/>
          <w:szCs w:val="24"/>
        </w:rPr>
        <w:t>een wijkgezondheidscentrum. De</w:t>
      </w:r>
      <w:r w:rsidR="00F401C4">
        <w:rPr>
          <w:rFonts w:ascii="Alegreya Sans" w:eastAsia="Times New Roman" w:hAnsi="Alegreya Sans"/>
          <w:sz w:val="24"/>
          <w:szCs w:val="24"/>
        </w:rPr>
        <w:t xml:space="preserve"> vragen zijn gebundeld in </w:t>
      </w:r>
      <w:r w:rsidR="00E379E8">
        <w:rPr>
          <w:rFonts w:ascii="Alegreya Sans" w:eastAsia="Times New Roman" w:hAnsi="Alegreya Sans"/>
          <w:sz w:val="24"/>
          <w:szCs w:val="24"/>
        </w:rPr>
        <w:t>3</w:t>
      </w:r>
      <w:r w:rsidR="00F401C4">
        <w:rPr>
          <w:rFonts w:ascii="Alegreya Sans" w:eastAsia="Times New Roman" w:hAnsi="Alegreya Sans"/>
          <w:sz w:val="24"/>
          <w:szCs w:val="24"/>
        </w:rPr>
        <w:t xml:space="preserve"> delen</w:t>
      </w:r>
      <w:r w:rsidR="00B70932">
        <w:rPr>
          <w:rFonts w:ascii="Alegreya Sans" w:eastAsia="Times New Roman" w:hAnsi="Alegreya Sans"/>
          <w:sz w:val="24"/>
          <w:szCs w:val="24"/>
        </w:rPr>
        <w:t>:</w:t>
      </w:r>
    </w:p>
    <w:p w14:paraId="57790C8C" w14:textId="5FF7F8DC" w:rsidR="00464DC2" w:rsidRDefault="00B70932" w:rsidP="00B70932">
      <w:pPr>
        <w:pStyle w:val="Lijstalinea"/>
        <w:numPr>
          <w:ilvl w:val="0"/>
          <w:numId w:val="13"/>
        </w:numPr>
        <w:rPr>
          <w:rFonts w:ascii="Alegreya Sans" w:eastAsia="Times New Roman" w:hAnsi="Alegreya Sans"/>
          <w:sz w:val="24"/>
          <w:szCs w:val="24"/>
        </w:rPr>
      </w:pPr>
      <w:r w:rsidRPr="00E379E8">
        <w:rPr>
          <w:rFonts w:ascii="Alegreya Sans" w:eastAsia="Times New Roman" w:hAnsi="Alegreya Sans"/>
          <w:b/>
          <w:bCs/>
          <w:sz w:val="24"/>
          <w:szCs w:val="24"/>
        </w:rPr>
        <w:t>Deel 1:</w:t>
      </w:r>
      <w:r>
        <w:rPr>
          <w:rFonts w:ascii="Alegreya Sans" w:eastAsia="Times New Roman" w:hAnsi="Alegreya Sans"/>
          <w:sz w:val="24"/>
          <w:szCs w:val="24"/>
        </w:rPr>
        <w:t xml:space="preserve"> doelgroepgericht communiceren </w:t>
      </w:r>
      <w:r w:rsidR="00E379E8">
        <w:rPr>
          <w:rFonts w:ascii="Alegreya Sans" w:eastAsia="Times New Roman" w:hAnsi="Alegreya Sans"/>
          <w:sz w:val="24"/>
          <w:szCs w:val="24"/>
        </w:rPr>
        <w:t>(algemeen)</w:t>
      </w:r>
    </w:p>
    <w:p w14:paraId="6728CA3A" w14:textId="1697AE19" w:rsidR="000B4D17" w:rsidRDefault="000B4D17" w:rsidP="00B70932">
      <w:pPr>
        <w:pStyle w:val="Lijstalinea"/>
        <w:numPr>
          <w:ilvl w:val="0"/>
          <w:numId w:val="13"/>
        </w:numPr>
        <w:rPr>
          <w:rFonts w:ascii="Alegreya Sans" w:eastAsia="Times New Roman" w:hAnsi="Alegreya Sans"/>
          <w:sz w:val="24"/>
          <w:szCs w:val="24"/>
        </w:rPr>
      </w:pPr>
      <w:r w:rsidRPr="00E379E8">
        <w:rPr>
          <w:rFonts w:ascii="Alegreya Sans" w:eastAsia="Times New Roman" w:hAnsi="Alegreya Sans"/>
          <w:b/>
          <w:bCs/>
          <w:sz w:val="24"/>
          <w:szCs w:val="24"/>
        </w:rPr>
        <w:t>Deel 2</w:t>
      </w:r>
      <w:r>
        <w:rPr>
          <w:rFonts w:ascii="Alegreya Sans" w:eastAsia="Times New Roman" w:hAnsi="Alegreya Sans"/>
          <w:sz w:val="24"/>
          <w:szCs w:val="24"/>
        </w:rPr>
        <w:t>: omgaan met groepsdynamieken en</w:t>
      </w:r>
      <w:r w:rsidR="00E379E8">
        <w:rPr>
          <w:rFonts w:ascii="Alegreya Sans" w:eastAsia="Times New Roman" w:hAnsi="Alegreya Sans"/>
          <w:sz w:val="24"/>
          <w:szCs w:val="24"/>
        </w:rPr>
        <w:t xml:space="preserve"> </w:t>
      </w:r>
      <w:r w:rsidR="00C442EE">
        <w:rPr>
          <w:rFonts w:ascii="Alegreya Sans" w:eastAsia="Times New Roman" w:hAnsi="Alegreya Sans"/>
          <w:sz w:val="24"/>
          <w:szCs w:val="24"/>
        </w:rPr>
        <w:t>divers</w:t>
      </w:r>
      <w:r w:rsidR="004A48AF">
        <w:rPr>
          <w:rFonts w:ascii="Alegreya Sans" w:eastAsia="Times New Roman" w:hAnsi="Alegreya Sans"/>
          <w:sz w:val="24"/>
          <w:szCs w:val="24"/>
        </w:rPr>
        <w:t xml:space="preserve">iteit </w:t>
      </w:r>
      <w:r w:rsidR="00E379E8">
        <w:rPr>
          <w:rFonts w:ascii="Alegreya Sans" w:eastAsia="Times New Roman" w:hAnsi="Alegreya Sans"/>
          <w:sz w:val="24"/>
          <w:szCs w:val="24"/>
        </w:rPr>
        <w:t>(binnen sessies gegeven door mobiele covid-19 teams aan woonzorgcentra personeel)</w:t>
      </w:r>
    </w:p>
    <w:p w14:paraId="0E59E606" w14:textId="240C332E" w:rsidR="002A46F9" w:rsidRDefault="00464DC2" w:rsidP="00B70932">
      <w:pPr>
        <w:pStyle w:val="Lijstalinea"/>
        <w:numPr>
          <w:ilvl w:val="0"/>
          <w:numId w:val="13"/>
        </w:numPr>
        <w:rPr>
          <w:rFonts w:ascii="Alegreya Sans" w:eastAsia="Times New Roman" w:hAnsi="Alegreya Sans"/>
          <w:sz w:val="24"/>
          <w:szCs w:val="24"/>
        </w:rPr>
      </w:pPr>
      <w:r w:rsidRPr="00E379E8">
        <w:rPr>
          <w:rFonts w:ascii="Alegreya Sans" w:eastAsia="Times New Roman" w:hAnsi="Alegreya Sans"/>
          <w:b/>
          <w:bCs/>
          <w:sz w:val="24"/>
          <w:szCs w:val="24"/>
        </w:rPr>
        <w:t xml:space="preserve">Deel </w:t>
      </w:r>
      <w:r w:rsidR="00E379E8" w:rsidRPr="00E379E8">
        <w:rPr>
          <w:rFonts w:ascii="Alegreya Sans" w:eastAsia="Times New Roman" w:hAnsi="Alegreya Sans"/>
          <w:b/>
          <w:bCs/>
          <w:sz w:val="24"/>
          <w:szCs w:val="24"/>
        </w:rPr>
        <w:t>3</w:t>
      </w:r>
      <w:r>
        <w:rPr>
          <w:rFonts w:ascii="Alegreya Sans" w:eastAsia="Times New Roman" w:hAnsi="Alegreya Sans"/>
          <w:sz w:val="24"/>
          <w:szCs w:val="24"/>
        </w:rPr>
        <w:t>:</w:t>
      </w:r>
      <w:r w:rsidR="002A46F9">
        <w:rPr>
          <w:rFonts w:ascii="Alegreya Sans" w:eastAsia="Times New Roman" w:hAnsi="Alegreya Sans"/>
          <w:sz w:val="24"/>
          <w:szCs w:val="24"/>
        </w:rPr>
        <w:t xml:space="preserve"> rekening houden met gedragsinzichten (competenties, drijfveren, context van de doelgroep)</w:t>
      </w:r>
    </w:p>
    <w:p w14:paraId="27BE32FF" w14:textId="02E7B6BB" w:rsidR="00253E72" w:rsidRPr="00B70932" w:rsidRDefault="00F401C4" w:rsidP="002A46F9">
      <w:pPr>
        <w:pStyle w:val="Lijstalinea"/>
        <w:rPr>
          <w:rFonts w:ascii="Alegreya Sans" w:eastAsia="Times New Roman" w:hAnsi="Alegreya Sans"/>
          <w:sz w:val="24"/>
          <w:szCs w:val="24"/>
        </w:rPr>
      </w:pPr>
      <w:r w:rsidRPr="00B70932">
        <w:rPr>
          <w:rFonts w:ascii="Alegreya Sans" w:eastAsia="Times New Roman" w:hAnsi="Alegreya Sans"/>
          <w:sz w:val="24"/>
          <w:szCs w:val="24"/>
        </w:rPr>
        <w:t xml:space="preserve">. </w:t>
      </w:r>
    </w:p>
    <w:p w14:paraId="54111CB4" w14:textId="77777777" w:rsidR="00E2406D" w:rsidRDefault="00E2406D" w:rsidP="00734725">
      <w:pPr>
        <w:rPr>
          <w:rFonts w:ascii="Neutra Display Titling" w:eastAsia="Times New Roman" w:hAnsi="Neutra Display Titling"/>
          <w:sz w:val="28"/>
          <w:szCs w:val="28"/>
        </w:rPr>
      </w:pPr>
    </w:p>
    <w:p w14:paraId="76291285" w14:textId="17C74E3C" w:rsidR="00147D1D" w:rsidRPr="00611D74" w:rsidRDefault="00147D1D" w:rsidP="00734725">
      <w:pPr>
        <w:rPr>
          <w:rFonts w:ascii="Neutra Display Titling" w:eastAsia="Times New Roman" w:hAnsi="Neutra Display Titling"/>
          <w:sz w:val="28"/>
          <w:szCs w:val="28"/>
        </w:rPr>
      </w:pPr>
      <w:r w:rsidRPr="00611D74">
        <w:rPr>
          <w:rFonts w:ascii="Neutra Display Titling" w:eastAsia="Times New Roman" w:hAnsi="Neutra Display Titling"/>
          <w:sz w:val="28"/>
          <w:szCs w:val="28"/>
        </w:rPr>
        <w:t>Deel 1: doelgroepgericht communiceren</w:t>
      </w:r>
    </w:p>
    <w:p w14:paraId="7F446978" w14:textId="60955A6A" w:rsidR="00C21DEF" w:rsidRPr="008B3F0B" w:rsidRDefault="007849B6" w:rsidP="00C21DEF">
      <w:pPr>
        <w:rPr>
          <w:rFonts w:ascii="Neutraface 2 Text Bold" w:eastAsia="Times New Roman" w:hAnsi="Neutraface 2 Text Bold"/>
          <w:color w:val="70AD47" w:themeColor="accent6"/>
          <w:sz w:val="28"/>
          <w:szCs w:val="28"/>
        </w:rPr>
      </w:pPr>
      <w:r>
        <w:rPr>
          <w:rFonts w:ascii="Neutraface 2 Text Bold" w:eastAsia="Times New Roman" w:hAnsi="Neutraface 2 Text Bold"/>
          <w:color w:val="70AD47" w:themeColor="accent6"/>
          <w:sz w:val="28"/>
          <w:szCs w:val="28"/>
        </w:rPr>
        <w:t>Vraag: e</w:t>
      </w:r>
      <w:r w:rsidR="00C40AB7">
        <w:rPr>
          <w:rFonts w:ascii="Neutraface 2 Text Bold" w:eastAsia="Times New Roman" w:hAnsi="Neutraface 2 Text Bold"/>
          <w:color w:val="70AD47" w:themeColor="accent6"/>
          <w:sz w:val="28"/>
          <w:szCs w:val="28"/>
        </w:rPr>
        <w:t>r wordt in de e-</w:t>
      </w:r>
      <w:proofErr w:type="spellStart"/>
      <w:r w:rsidR="00C40AB7">
        <w:rPr>
          <w:rFonts w:ascii="Neutraface 2 Text Bold" w:eastAsia="Times New Roman" w:hAnsi="Neutraface 2 Text Bold"/>
          <w:color w:val="70AD47" w:themeColor="accent6"/>
          <w:sz w:val="28"/>
          <w:szCs w:val="28"/>
        </w:rPr>
        <w:t>learnings</w:t>
      </w:r>
      <w:proofErr w:type="spellEnd"/>
      <w:r w:rsidR="00C40AB7">
        <w:rPr>
          <w:rFonts w:ascii="Neutraface 2 Text Bold" w:eastAsia="Times New Roman" w:hAnsi="Neutraface 2 Text Bold"/>
          <w:color w:val="70AD47" w:themeColor="accent6"/>
          <w:sz w:val="28"/>
          <w:szCs w:val="28"/>
        </w:rPr>
        <w:t xml:space="preserve"> aangeraden om gebruik te maken van verhalen om boodschappen over te brengen. </w:t>
      </w:r>
      <w:r w:rsidR="00DB6BC4">
        <w:rPr>
          <w:rFonts w:ascii="Neutraface 2 Text Bold" w:eastAsia="Times New Roman" w:hAnsi="Neutraface 2 Text Bold"/>
          <w:color w:val="70AD47" w:themeColor="accent6"/>
          <w:sz w:val="28"/>
          <w:szCs w:val="28"/>
        </w:rPr>
        <w:t>Beschikken jullie over herkenbare verhalen (waarmee zorgverleners zich identificeren)?</w:t>
      </w:r>
      <w:r w:rsidR="00C21DEF" w:rsidRPr="00C21DEF">
        <w:rPr>
          <w:rFonts w:ascii="Neutraface 2 Text Bold" w:eastAsia="Times New Roman" w:hAnsi="Neutraface 2 Text Bold"/>
          <w:color w:val="70AD47" w:themeColor="accent6"/>
          <w:sz w:val="28"/>
          <w:szCs w:val="28"/>
        </w:rPr>
        <w:t xml:space="preserve"> </w:t>
      </w:r>
      <w:r w:rsidR="00C21DEF" w:rsidRPr="008B3F0B">
        <w:rPr>
          <w:rFonts w:ascii="Neutraface 2 Text Bold" w:eastAsia="Times New Roman" w:hAnsi="Neutraface 2 Text Bold"/>
          <w:color w:val="70AD47" w:themeColor="accent6"/>
          <w:sz w:val="28"/>
          <w:szCs w:val="28"/>
        </w:rPr>
        <w:t xml:space="preserve">Hoe worden voor zorgverleners herkenbare verhalen het beste gebracht? </w:t>
      </w:r>
    </w:p>
    <w:p w14:paraId="08117542" w14:textId="7B7E6075" w:rsidR="008B3F0B" w:rsidRPr="00EE6F95" w:rsidRDefault="008B3F0B" w:rsidP="00CE05A3">
      <w:pPr>
        <w:jc w:val="both"/>
        <w:rPr>
          <w:rFonts w:ascii="Alegreya Sans" w:eastAsia="Times New Roman" w:hAnsi="Alegreya Sans"/>
          <w:sz w:val="24"/>
          <w:szCs w:val="24"/>
        </w:rPr>
      </w:pPr>
      <w:r>
        <w:rPr>
          <w:rFonts w:ascii="Alegreya Sans" w:eastAsia="Times New Roman" w:hAnsi="Alegreya Sans"/>
          <w:sz w:val="24"/>
          <w:szCs w:val="24"/>
        </w:rPr>
        <w:t>Het</w:t>
      </w:r>
      <w:r w:rsidRPr="00EE6F95">
        <w:rPr>
          <w:rFonts w:ascii="Alegreya Sans" w:eastAsia="Times New Roman" w:hAnsi="Alegreya Sans"/>
          <w:sz w:val="24"/>
          <w:szCs w:val="24"/>
        </w:rPr>
        <w:t xml:space="preserve"> is </w:t>
      </w:r>
      <w:r>
        <w:rPr>
          <w:rFonts w:ascii="Alegreya Sans" w:eastAsia="Times New Roman" w:hAnsi="Alegreya Sans"/>
          <w:sz w:val="24"/>
          <w:szCs w:val="24"/>
        </w:rPr>
        <w:t>inderdaad</w:t>
      </w:r>
      <w:r w:rsidRPr="00EE6F95">
        <w:rPr>
          <w:rFonts w:ascii="Alegreya Sans" w:eastAsia="Times New Roman" w:hAnsi="Alegreya Sans"/>
          <w:sz w:val="24"/>
          <w:szCs w:val="24"/>
        </w:rPr>
        <w:t xml:space="preserve"> belangrijk te gaan voor </w:t>
      </w:r>
      <w:r w:rsidRPr="00EE6F95">
        <w:rPr>
          <w:rFonts w:ascii="Alegreya Sans" w:eastAsia="Times New Roman" w:hAnsi="Alegreya Sans"/>
          <w:b/>
          <w:bCs/>
          <w:sz w:val="24"/>
          <w:szCs w:val="24"/>
        </w:rPr>
        <w:t>herkenbare verhalen</w:t>
      </w:r>
      <w:r w:rsidRPr="00EE6F95">
        <w:rPr>
          <w:rFonts w:ascii="Alegreya Sans" w:eastAsia="Times New Roman" w:hAnsi="Alegreya Sans"/>
          <w:sz w:val="24"/>
          <w:szCs w:val="24"/>
        </w:rPr>
        <w:t xml:space="preserve">: van en voor de doelgroep zelf. </w:t>
      </w:r>
      <w:r>
        <w:rPr>
          <w:rFonts w:ascii="Alegreya Sans" w:eastAsia="Times New Roman" w:hAnsi="Alegreya Sans"/>
          <w:sz w:val="24"/>
          <w:szCs w:val="24"/>
        </w:rPr>
        <w:t>Dit zou kunnen impliceren dat je</w:t>
      </w:r>
      <w:r w:rsidRPr="00EE6F95">
        <w:rPr>
          <w:rFonts w:ascii="Alegreya Sans" w:eastAsia="Times New Roman" w:hAnsi="Alegreya Sans"/>
          <w:sz w:val="24"/>
          <w:szCs w:val="24"/>
        </w:rPr>
        <w:t xml:space="preserve"> mensen uit de organisatie zelf aan het woord of in beeld </w:t>
      </w:r>
      <w:r>
        <w:rPr>
          <w:rFonts w:ascii="Alegreya Sans" w:eastAsia="Times New Roman" w:hAnsi="Alegreya Sans"/>
          <w:sz w:val="24"/>
          <w:szCs w:val="24"/>
        </w:rPr>
        <w:t xml:space="preserve">laat </w:t>
      </w:r>
      <w:r w:rsidRPr="00EE6F95">
        <w:rPr>
          <w:rFonts w:ascii="Alegreya Sans" w:eastAsia="Times New Roman" w:hAnsi="Alegreya Sans"/>
          <w:sz w:val="24"/>
          <w:szCs w:val="24"/>
        </w:rPr>
        <w:t xml:space="preserve">komen. </w:t>
      </w:r>
      <w:r w:rsidR="00096CD7">
        <w:rPr>
          <w:rFonts w:ascii="Alegreya Sans" w:eastAsia="Times New Roman" w:hAnsi="Alegreya Sans"/>
          <w:sz w:val="24"/>
          <w:szCs w:val="24"/>
        </w:rPr>
        <w:t>Dit zijn dan mensen in</w:t>
      </w:r>
      <w:r w:rsidRPr="00EE6F95">
        <w:rPr>
          <w:rFonts w:ascii="Alegreya Sans" w:eastAsia="Times New Roman" w:hAnsi="Alegreya Sans"/>
          <w:sz w:val="24"/>
          <w:szCs w:val="24"/>
        </w:rPr>
        <w:t xml:space="preserve"> verschillende functies en rollen: directie, zorgpersoneel, logistiek personeel, bezoekers, … Om te weten welke mensen en inhouden het meest herkenbaar zijn</w:t>
      </w:r>
      <w:r>
        <w:rPr>
          <w:rFonts w:ascii="Alegreya Sans" w:eastAsia="Times New Roman" w:hAnsi="Alegreya Sans"/>
          <w:sz w:val="24"/>
          <w:szCs w:val="24"/>
        </w:rPr>
        <w:t xml:space="preserve">, ga je best te rade bij de doelgroep zelf. </w:t>
      </w:r>
    </w:p>
    <w:p w14:paraId="20CC2CD6" w14:textId="2075DF74" w:rsidR="008B3F0B" w:rsidRPr="00EE6F95" w:rsidRDefault="008B3F0B" w:rsidP="00CE05A3">
      <w:pPr>
        <w:jc w:val="both"/>
        <w:rPr>
          <w:rFonts w:ascii="Alegreya Sans" w:eastAsia="Times New Roman" w:hAnsi="Alegreya Sans"/>
          <w:sz w:val="24"/>
          <w:szCs w:val="24"/>
        </w:rPr>
      </w:pPr>
      <w:r w:rsidRPr="00EE6F95">
        <w:rPr>
          <w:rFonts w:ascii="Alegreya Sans" w:eastAsia="Times New Roman" w:hAnsi="Alegreya Sans"/>
          <w:sz w:val="24"/>
          <w:szCs w:val="24"/>
        </w:rPr>
        <w:t xml:space="preserve">Ook hoe deze verhalen gebracht worden hangt af van de </w:t>
      </w:r>
      <w:r w:rsidRPr="00EE6F95">
        <w:rPr>
          <w:rFonts w:ascii="Alegreya Sans" w:eastAsia="Times New Roman" w:hAnsi="Alegreya Sans"/>
          <w:b/>
          <w:bCs/>
          <w:sz w:val="24"/>
          <w:szCs w:val="24"/>
        </w:rPr>
        <w:t>voorkeuren van de doelgroep</w:t>
      </w:r>
      <w:r w:rsidRPr="00EE6F95">
        <w:rPr>
          <w:rFonts w:ascii="Alegreya Sans" w:eastAsia="Times New Roman" w:hAnsi="Alegreya Sans"/>
          <w:sz w:val="24"/>
          <w:szCs w:val="24"/>
        </w:rPr>
        <w:t xml:space="preserve">, maar ook van het </w:t>
      </w:r>
      <w:r w:rsidRPr="00EE6F95">
        <w:rPr>
          <w:rFonts w:ascii="Alegreya Sans" w:eastAsia="Times New Roman" w:hAnsi="Alegreya Sans"/>
          <w:b/>
          <w:bCs/>
          <w:sz w:val="24"/>
          <w:szCs w:val="24"/>
        </w:rPr>
        <w:t>doel</w:t>
      </w:r>
      <w:r w:rsidRPr="00EE6F95">
        <w:rPr>
          <w:rFonts w:ascii="Alegreya Sans" w:eastAsia="Times New Roman" w:hAnsi="Alegreya Sans"/>
          <w:sz w:val="24"/>
          <w:szCs w:val="24"/>
        </w:rPr>
        <w:t xml:space="preserve"> van de verhalen. Hebben </w:t>
      </w:r>
      <w:r w:rsidR="00096CD7">
        <w:rPr>
          <w:rFonts w:ascii="Alegreya Sans" w:eastAsia="Times New Roman" w:hAnsi="Alegreya Sans"/>
          <w:sz w:val="24"/>
          <w:szCs w:val="24"/>
        </w:rPr>
        <w:t>verhalen</w:t>
      </w:r>
      <w:r w:rsidRPr="00EE6F95">
        <w:rPr>
          <w:rFonts w:ascii="Alegreya Sans" w:eastAsia="Times New Roman" w:hAnsi="Alegreya Sans"/>
          <w:sz w:val="24"/>
          <w:szCs w:val="24"/>
        </w:rPr>
        <w:t xml:space="preserve"> bijvoorbeeld als doel om zorgverleners uit een bepaalde organisatie te sensibiliseren over het belang van de maatregelen, dan is </w:t>
      </w:r>
      <w:r w:rsidRPr="0059496A">
        <w:rPr>
          <w:rFonts w:ascii="Alegreya Sans" w:eastAsia="Times New Roman" w:hAnsi="Alegreya Sans"/>
          <w:b/>
          <w:bCs/>
          <w:sz w:val="24"/>
          <w:szCs w:val="24"/>
        </w:rPr>
        <w:t>‘</w:t>
      </w:r>
      <w:proofErr w:type="spellStart"/>
      <w:r w:rsidRPr="0059496A">
        <w:rPr>
          <w:rFonts w:ascii="Alegreya Sans" w:eastAsia="Times New Roman" w:hAnsi="Alegreya Sans"/>
          <w:b/>
          <w:bCs/>
          <w:sz w:val="24"/>
          <w:szCs w:val="24"/>
        </w:rPr>
        <w:t>modelling</w:t>
      </w:r>
      <w:proofErr w:type="spellEnd"/>
      <w:r w:rsidRPr="0059496A">
        <w:rPr>
          <w:rFonts w:ascii="Alegreya Sans" w:eastAsia="Times New Roman" w:hAnsi="Alegreya Sans"/>
          <w:b/>
          <w:bCs/>
          <w:sz w:val="24"/>
          <w:szCs w:val="24"/>
        </w:rPr>
        <w:t xml:space="preserve">’ </w:t>
      </w:r>
      <w:r w:rsidRPr="00EE6F95">
        <w:rPr>
          <w:rFonts w:ascii="Alegreya Sans" w:eastAsia="Times New Roman" w:hAnsi="Alegreya Sans"/>
          <w:sz w:val="24"/>
          <w:szCs w:val="24"/>
        </w:rPr>
        <w:t xml:space="preserve">een goede techniek: verhalen </w:t>
      </w:r>
      <w:r w:rsidR="00C0667F">
        <w:rPr>
          <w:rFonts w:ascii="Alegreya Sans" w:eastAsia="Times New Roman" w:hAnsi="Alegreya Sans"/>
          <w:sz w:val="24"/>
          <w:szCs w:val="24"/>
        </w:rPr>
        <w:t xml:space="preserve">waarbij mensen letterlijk ‘voordoen’ hoe je het best reageert en handelt. </w:t>
      </w:r>
      <w:r w:rsidRPr="00EE6F95">
        <w:rPr>
          <w:rFonts w:ascii="Alegreya Sans" w:eastAsia="Times New Roman" w:hAnsi="Alegreya Sans"/>
          <w:sz w:val="24"/>
          <w:szCs w:val="24"/>
        </w:rPr>
        <w:t xml:space="preserve">Dat kan via foto’s op affiches, maar zeker ook via getuigenissen in de nieuwsbrief, of via korte filmpjes. Belangrijk is dan om na te gaan wat de meest gebruikte en vertrouwde manieren zijn van </w:t>
      </w:r>
      <w:r w:rsidRPr="00DA3F31">
        <w:rPr>
          <w:rFonts w:ascii="Alegreya Sans" w:eastAsia="Times New Roman" w:hAnsi="Alegreya Sans"/>
          <w:b/>
          <w:sz w:val="24"/>
          <w:szCs w:val="24"/>
        </w:rPr>
        <w:t>interne communicatie</w:t>
      </w:r>
      <w:r w:rsidRPr="00EE6F95">
        <w:rPr>
          <w:rFonts w:ascii="Alegreya Sans" w:eastAsia="Times New Roman" w:hAnsi="Alegreya Sans"/>
          <w:sz w:val="24"/>
          <w:szCs w:val="24"/>
        </w:rPr>
        <w:t xml:space="preserve">: welke systemen en platformen worden gebruikt? Schakel die dan in, zo is de kans het grootst dat verhalen ook aankomen. Maar je kan zeker ook ‘buiten de lijntjes’ kleuren, en net met een vernieuwd kanaal komen waar de doelgroep nog niet erg vertrouwd mee is, maar wel nieuwsgierig naar is en positief tegenover staat. Een podcast, bijvoorbeeld. </w:t>
      </w:r>
    </w:p>
    <w:p w14:paraId="53E0C8A3" w14:textId="77777777" w:rsidR="008B3F0B" w:rsidRPr="00EE6F95" w:rsidRDefault="008B3F0B" w:rsidP="00CE05A3">
      <w:pPr>
        <w:jc w:val="both"/>
        <w:rPr>
          <w:rFonts w:ascii="Alegreya Sans" w:eastAsia="Times New Roman" w:hAnsi="Alegreya Sans"/>
          <w:sz w:val="24"/>
          <w:szCs w:val="24"/>
        </w:rPr>
      </w:pPr>
      <w:r w:rsidRPr="00EE6F95">
        <w:rPr>
          <w:rFonts w:ascii="Alegreya Sans" w:eastAsia="Times New Roman" w:hAnsi="Alegreya Sans"/>
          <w:sz w:val="24"/>
          <w:szCs w:val="24"/>
        </w:rPr>
        <w:t xml:space="preserve">Nog iets om in het achterhoofd te houden: soms is het maken van verhalen </w:t>
      </w:r>
      <w:r w:rsidRPr="00EE6F95">
        <w:rPr>
          <w:rFonts w:ascii="Alegreya Sans" w:eastAsia="Times New Roman" w:hAnsi="Alegreya Sans"/>
          <w:i/>
          <w:iCs/>
          <w:sz w:val="24"/>
          <w:szCs w:val="24"/>
        </w:rPr>
        <w:t>samen met</w:t>
      </w:r>
      <w:r w:rsidRPr="00EE6F95">
        <w:rPr>
          <w:rFonts w:ascii="Alegreya Sans" w:eastAsia="Times New Roman" w:hAnsi="Alegreya Sans"/>
          <w:sz w:val="24"/>
          <w:szCs w:val="24"/>
        </w:rPr>
        <w:t xml:space="preserve"> </w:t>
      </w:r>
      <w:r>
        <w:rPr>
          <w:rFonts w:ascii="Alegreya Sans" w:eastAsia="Times New Roman" w:hAnsi="Alegreya Sans"/>
          <w:sz w:val="24"/>
          <w:szCs w:val="24"/>
        </w:rPr>
        <w:t>de doelgroep</w:t>
      </w:r>
      <w:r w:rsidRPr="00EE6F95">
        <w:rPr>
          <w:rFonts w:ascii="Alegreya Sans" w:eastAsia="Times New Roman" w:hAnsi="Alegreya Sans"/>
          <w:sz w:val="24"/>
          <w:szCs w:val="24"/>
        </w:rPr>
        <w:t xml:space="preserve"> op zich een heel goede techniek om te sensibiliseren. Dat wil zeggen: het proces zelf van die verhalen maken; brainstormen over wat te vertellen, via welk kanaal, etc. </w:t>
      </w:r>
      <w:r>
        <w:rPr>
          <w:rFonts w:ascii="Alegreya Sans" w:eastAsia="Times New Roman" w:hAnsi="Alegreya Sans"/>
          <w:sz w:val="24"/>
          <w:szCs w:val="24"/>
        </w:rPr>
        <w:t>Dit co-creatieve proces</w:t>
      </w:r>
      <w:r w:rsidRPr="00EE6F95">
        <w:rPr>
          <w:rFonts w:ascii="Alegreya Sans" w:eastAsia="Times New Roman" w:hAnsi="Alegreya Sans"/>
          <w:sz w:val="24"/>
          <w:szCs w:val="24"/>
        </w:rPr>
        <w:t xml:space="preserve"> kan een goede gedragsveranderingstechniek zijn die inwerk</w:t>
      </w:r>
      <w:r>
        <w:rPr>
          <w:rFonts w:ascii="Alegreya Sans" w:eastAsia="Times New Roman" w:hAnsi="Alegreya Sans"/>
          <w:sz w:val="24"/>
          <w:szCs w:val="24"/>
        </w:rPr>
        <w:t>t</w:t>
      </w:r>
      <w:r w:rsidRPr="00EE6F95">
        <w:rPr>
          <w:rFonts w:ascii="Alegreya Sans" w:eastAsia="Times New Roman" w:hAnsi="Alegreya Sans"/>
          <w:sz w:val="24"/>
          <w:szCs w:val="24"/>
        </w:rPr>
        <w:t xml:space="preserve"> op verschillende drempels die de doelgroep ervaart</w:t>
      </w:r>
      <w:r>
        <w:rPr>
          <w:rFonts w:ascii="Alegreya Sans" w:eastAsia="Times New Roman" w:hAnsi="Alegreya Sans"/>
          <w:sz w:val="24"/>
          <w:szCs w:val="24"/>
        </w:rPr>
        <w:t>,</w:t>
      </w:r>
      <w:r w:rsidRPr="00EE6F95">
        <w:rPr>
          <w:rFonts w:ascii="Alegreya Sans" w:eastAsia="Times New Roman" w:hAnsi="Alegreya Sans"/>
          <w:sz w:val="24"/>
          <w:szCs w:val="24"/>
        </w:rPr>
        <w:t xml:space="preserve"> waaronder kennis van de maatregelen en het belang ervan, zelfvertrouwen om mensen aan te spreken wanneer ze de maatregelen niet volgen, attitudes tegenover de maatregelen, enzoverder. </w:t>
      </w:r>
    </w:p>
    <w:p w14:paraId="717DE636" w14:textId="77777777" w:rsidR="008B3F0B" w:rsidRPr="00EE6F95" w:rsidRDefault="008B3F0B" w:rsidP="00CE05A3">
      <w:pPr>
        <w:jc w:val="both"/>
        <w:rPr>
          <w:rFonts w:ascii="Alegreya Sans" w:eastAsia="Times New Roman" w:hAnsi="Alegreya Sans"/>
          <w:sz w:val="24"/>
          <w:szCs w:val="24"/>
        </w:rPr>
      </w:pPr>
      <w:r w:rsidRPr="00EE6F95">
        <w:rPr>
          <w:rFonts w:ascii="Alegreya Sans" w:eastAsia="Times New Roman" w:hAnsi="Alegreya Sans"/>
          <w:sz w:val="24"/>
          <w:szCs w:val="24"/>
        </w:rPr>
        <w:t>Je kan ook nagaan o</w:t>
      </w:r>
      <w:r>
        <w:rPr>
          <w:rFonts w:ascii="Alegreya Sans" w:eastAsia="Times New Roman" w:hAnsi="Alegreya Sans"/>
          <w:sz w:val="24"/>
          <w:szCs w:val="24"/>
        </w:rPr>
        <w:t>f er</w:t>
      </w:r>
      <w:r w:rsidRPr="00EE6F95">
        <w:rPr>
          <w:rFonts w:ascii="Alegreya Sans" w:eastAsia="Times New Roman" w:hAnsi="Alegreya Sans"/>
          <w:sz w:val="24"/>
          <w:szCs w:val="24"/>
        </w:rPr>
        <w:t xml:space="preserve"> </w:t>
      </w:r>
      <w:r w:rsidRPr="00EE6F95">
        <w:rPr>
          <w:rFonts w:ascii="Alegreya Sans" w:eastAsia="Times New Roman" w:hAnsi="Alegreya Sans"/>
          <w:b/>
          <w:bCs/>
          <w:sz w:val="24"/>
          <w:szCs w:val="24"/>
        </w:rPr>
        <w:t>bredere initiatieven</w:t>
      </w:r>
      <w:r w:rsidRPr="00EE6F95">
        <w:rPr>
          <w:rFonts w:ascii="Alegreya Sans" w:eastAsia="Times New Roman" w:hAnsi="Alegreya Sans"/>
          <w:sz w:val="24"/>
          <w:szCs w:val="24"/>
        </w:rPr>
        <w:t xml:space="preserve"> zijn waarbij je kan aansluiten.  </w:t>
      </w:r>
      <w:r>
        <w:rPr>
          <w:rFonts w:ascii="Alegreya Sans" w:eastAsia="Times New Roman" w:hAnsi="Alegreya Sans"/>
          <w:sz w:val="24"/>
          <w:szCs w:val="24"/>
        </w:rPr>
        <w:t>D</w:t>
      </w:r>
      <w:r w:rsidRPr="00EE6F95">
        <w:rPr>
          <w:rFonts w:ascii="Alegreya Sans" w:eastAsia="Times New Roman" w:hAnsi="Alegreya Sans"/>
          <w:sz w:val="24"/>
          <w:szCs w:val="24"/>
        </w:rPr>
        <w:t>enk bijvoorbeeld aan de dag van de zorg.</w:t>
      </w:r>
    </w:p>
    <w:p w14:paraId="6087D508" w14:textId="473EA07B" w:rsidR="00C40AB7" w:rsidRPr="001E1D4C" w:rsidRDefault="0069300F" w:rsidP="00C40AB7">
      <w:pPr>
        <w:rPr>
          <w:rFonts w:ascii="Neutraface 2 Text Bold" w:eastAsia="Times New Roman" w:hAnsi="Neutraface 2 Text Bold"/>
          <w:color w:val="70AD47" w:themeColor="accent6"/>
          <w:sz w:val="28"/>
          <w:szCs w:val="28"/>
        </w:rPr>
      </w:pPr>
      <w:r>
        <w:rPr>
          <w:rFonts w:ascii="Neutraface 2 Text Bold" w:hAnsi="Neutraface 2 Text Bold"/>
          <w:color w:val="70AD47" w:themeColor="accent6"/>
          <w:sz w:val="28"/>
          <w:szCs w:val="28"/>
        </w:rPr>
        <w:t>Vraag: d</w:t>
      </w:r>
      <w:r w:rsidR="00C40AB7" w:rsidRPr="00AE60D4">
        <w:rPr>
          <w:rFonts w:ascii="Neutraface 2 Text Bold" w:hAnsi="Neutraface 2 Text Bold"/>
          <w:color w:val="70AD47" w:themeColor="accent6"/>
          <w:sz w:val="28"/>
          <w:szCs w:val="28"/>
        </w:rPr>
        <w:t xml:space="preserve">e vertaling naar ons: de mobiele teams. Het grootste deel is inderdaad wel toepasselijk naar ons, maar wie zijn voor de woonzorgcentra hun </w:t>
      </w:r>
      <w:proofErr w:type="spellStart"/>
      <w:r w:rsidR="00C40AB7" w:rsidRPr="00AE60D4">
        <w:rPr>
          <w:rFonts w:ascii="Neutraface 2 Text Bold" w:hAnsi="Neutraface 2 Text Bold"/>
          <w:color w:val="70AD47" w:themeColor="accent6"/>
          <w:sz w:val="28"/>
          <w:szCs w:val="28"/>
        </w:rPr>
        <w:t>peers</w:t>
      </w:r>
      <w:proofErr w:type="spellEnd"/>
      <w:r w:rsidR="00C40AB7" w:rsidRPr="00AE60D4">
        <w:rPr>
          <w:rFonts w:ascii="Neutraface 2 Text Bold" w:hAnsi="Neutraface 2 Text Bold"/>
          <w:color w:val="70AD47" w:themeColor="accent6"/>
          <w:sz w:val="28"/>
          <w:szCs w:val="28"/>
        </w:rPr>
        <w:t>/ rolmodellen? Is dit dan de directie/ hoofdverpleegkundige? Hoe zien jullie dat? Hen dan mee betrekken in de opleidingen?</w:t>
      </w:r>
      <w:r w:rsidR="00C40AB7" w:rsidRPr="00EE6F95">
        <w:rPr>
          <w:rFonts w:ascii="Alegreya Sans" w:eastAsia="Times New Roman" w:hAnsi="Alegreya Sans"/>
          <w:sz w:val="24"/>
          <w:szCs w:val="24"/>
        </w:rPr>
        <w:t xml:space="preserve"> </w:t>
      </w:r>
    </w:p>
    <w:p w14:paraId="0468B940" w14:textId="041E2CBC" w:rsidR="00C40AB7" w:rsidRPr="00EE6F95" w:rsidRDefault="00C40AB7" w:rsidP="00180FC4">
      <w:pPr>
        <w:spacing w:line="240" w:lineRule="auto"/>
        <w:jc w:val="both"/>
        <w:rPr>
          <w:rFonts w:ascii="Alegreya Sans" w:eastAsia="Times New Roman" w:hAnsi="Alegreya Sans"/>
          <w:sz w:val="24"/>
          <w:szCs w:val="24"/>
        </w:rPr>
      </w:pPr>
      <w:r w:rsidRPr="00EE6F95">
        <w:rPr>
          <w:rFonts w:ascii="Alegreya Sans" w:eastAsia="Times New Roman" w:hAnsi="Alegreya Sans"/>
          <w:sz w:val="24"/>
          <w:szCs w:val="24"/>
        </w:rPr>
        <w:t xml:space="preserve">Net zoals het op federaal </w:t>
      </w:r>
      <w:r>
        <w:rPr>
          <w:rFonts w:ascii="Alegreya Sans" w:eastAsia="Times New Roman" w:hAnsi="Alegreya Sans"/>
          <w:sz w:val="24"/>
          <w:szCs w:val="24"/>
        </w:rPr>
        <w:t>en</w:t>
      </w:r>
      <w:r w:rsidRPr="00EE6F95">
        <w:rPr>
          <w:rFonts w:ascii="Alegreya Sans" w:eastAsia="Times New Roman" w:hAnsi="Alegreya Sans"/>
          <w:sz w:val="24"/>
          <w:szCs w:val="24"/>
        </w:rPr>
        <w:t xml:space="preserve"> Vlaams niveau goed zou zijn dat er één persoon </w:t>
      </w:r>
      <w:r w:rsidR="0069300F">
        <w:rPr>
          <w:rFonts w:ascii="Alegreya Sans" w:eastAsia="Times New Roman" w:hAnsi="Alegreya Sans"/>
          <w:sz w:val="24"/>
          <w:szCs w:val="24"/>
        </w:rPr>
        <w:t>is</w:t>
      </w:r>
      <w:r w:rsidRPr="00EE6F95">
        <w:rPr>
          <w:rFonts w:ascii="Alegreya Sans" w:eastAsia="Times New Roman" w:hAnsi="Alegreya Sans"/>
          <w:sz w:val="24"/>
          <w:szCs w:val="24"/>
        </w:rPr>
        <w:t xml:space="preserve"> die garant staat voor frequente, heldere communicatie, geldt dat ook voor voorzieningen. Het personeel moet regelmatig en duidelijk geïnformeerd worden door de directie</w:t>
      </w:r>
      <w:r>
        <w:rPr>
          <w:rFonts w:ascii="Alegreya Sans" w:eastAsia="Times New Roman" w:hAnsi="Alegreya Sans"/>
          <w:sz w:val="24"/>
          <w:szCs w:val="24"/>
        </w:rPr>
        <w:t xml:space="preserve"> of een ander </w:t>
      </w:r>
      <w:r w:rsidR="003E1C01">
        <w:rPr>
          <w:rFonts w:ascii="Alegreya Sans" w:eastAsia="Times New Roman" w:hAnsi="Alegreya Sans"/>
          <w:sz w:val="24"/>
          <w:szCs w:val="24"/>
        </w:rPr>
        <w:t>leidinggevend</w:t>
      </w:r>
      <w:r>
        <w:rPr>
          <w:rFonts w:ascii="Alegreya Sans" w:eastAsia="Times New Roman" w:hAnsi="Alegreya Sans"/>
          <w:sz w:val="24"/>
          <w:szCs w:val="24"/>
        </w:rPr>
        <w:t xml:space="preserve"> persoon</w:t>
      </w:r>
      <w:r w:rsidRPr="00EE6F95">
        <w:rPr>
          <w:rFonts w:ascii="Alegreya Sans" w:eastAsia="Times New Roman" w:hAnsi="Alegreya Sans"/>
          <w:sz w:val="24"/>
          <w:szCs w:val="24"/>
        </w:rPr>
        <w:t xml:space="preserve">, en ten allen tijde het gevoel hebben dat ze met vragen bij hen terecht kunnen. De directie dient een garantie </w:t>
      </w:r>
      <w:r>
        <w:rPr>
          <w:rFonts w:ascii="Alegreya Sans" w:eastAsia="Times New Roman" w:hAnsi="Alegreya Sans"/>
          <w:sz w:val="24"/>
          <w:szCs w:val="24"/>
        </w:rPr>
        <w:t>te zijn</w:t>
      </w:r>
      <w:r w:rsidRPr="00EE6F95">
        <w:rPr>
          <w:rFonts w:ascii="Alegreya Sans" w:eastAsia="Times New Roman" w:hAnsi="Alegreya Sans"/>
          <w:sz w:val="24"/>
          <w:szCs w:val="24"/>
        </w:rPr>
        <w:t xml:space="preserve"> op juiste en duidelijke informatie die doorkomt tot bij alle personeel, bewoners, bezoekers.  </w:t>
      </w:r>
      <w:r>
        <w:rPr>
          <w:rFonts w:ascii="Alegreya Sans" w:eastAsia="Times New Roman" w:hAnsi="Alegreya Sans"/>
          <w:sz w:val="24"/>
          <w:szCs w:val="24"/>
        </w:rPr>
        <w:t xml:space="preserve">De directie </w:t>
      </w:r>
      <w:r w:rsidRPr="00EE6F95">
        <w:rPr>
          <w:rFonts w:ascii="Alegreya Sans" w:eastAsia="Times New Roman" w:hAnsi="Alegreya Sans"/>
          <w:sz w:val="24"/>
          <w:szCs w:val="24"/>
        </w:rPr>
        <w:t xml:space="preserve">betrekken bij de opleiding kan hiertoe bijdragen. </w:t>
      </w:r>
    </w:p>
    <w:p w14:paraId="409780A0" w14:textId="3D083692" w:rsidR="00C40AB7" w:rsidRPr="00EE6F95" w:rsidRDefault="00C40AB7" w:rsidP="00180FC4">
      <w:pPr>
        <w:spacing w:line="240" w:lineRule="auto"/>
        <w:jc w:val="both"/>
        <w:rPr>
          <w:rFonts w:ascii="Alegreya Sans" w:eastAsia="Times New Roman" w:hAnsi="Alegreya Sans"/>
          <w:sz w:val="24"/>
          <w:szCs w:val="24"/>
        </w:rPr>
      </w:pPr>
      <w:r w:rsidRPr="00EE6F95">
        <w:rPr>
          <w:rFonts w:ascii="Alegreya Sans" w:eastAsia="Times New Roman" w:hAnsi="Alegreya Sans"/>
          <w:sz w:val="24"/>
          <w:szCs w:val="24"/>
        </w:rPr>
        <w:t xml:space="preserve">Maar net zoals op Vlaams of federaal niveau de officiële leiders niet per se </w:t>
      </w:r>
      <w:r w:rsidR="00DC2D64">
        <w:rPr>
          <w:rFonts w:ascii="Alegreya Sans" w:eastAsia="Times New Roman" w:hAnsi="Alegreya Sans"/>
          <w:sz w:val="24"/>
          <w:szCs w:val="24"/>
        </w:rPr>
        <w:t>de ‘</w:t>
      </w:r>
      <w:r w:rsidRPr="00EE6F95">
        <w:rPr>
          <w:rFonts w:ascii="Alegreya Sans" w:eastAsia="Times New Roman" w:hAnsi="Alegreya Sans"/>
          <w:sz w:val="24"/>
          <w:szCs w:val="24"/>
        </w:rPr>
        <w:t>rolmodellen</w:t>
      </w:r>
      <w:r w:rsidR="00DC2D64">
        <w:rPr>
          <w:rFonts w:ascii="Alegreya Sans" w:eastAsia="Times New Roman" w:hAnsi="Alegreya Sans"/>
          <w:sz w:val="24"/>
          <w:szCs w:val="24"/>
        </w:rPr>
        <w:t>’</w:t>
      </w:r>
      <w:r w:rsidRPr="00EE6F95">
        <w:rPr>
          <w:rFonts w:ascii="Alegreya Sans" w:eastAsia="Times New Roman" w:hAnsi="Alegreya Sans"/>
          <w:sz w:val="24"/>
          <w:szCs w:val="24"/>
        </w:rPr>
        <w:t xml:space="preserve"> zijn die mensen </w:t>
      </w:r>
      <w:r>
        <w:rPr>
          <w:rFonts w:ascii="Alegreya Sans" w:eastAsia="Times New Roman" w:hAnsi="Alegreya Sans"/>
          <w:sz w:val="24"/>
          <w:szCs w:val="24"/>
        </w:rPr>
        <w:t>ten volle</w:t>
      </w:r>
      <w:r w:rsidRPr="00EE6F95">
        <w:rPr>
          <w:rFonts w:ascii="Alegreya Sans" w:eastAsia="Times New Roman" w:hAnsi="Alegreya Sans"/>
          <w:sz w:val="24"/>
          <w:szCs w:val="24"/>
        </w:rPr>
        <w:t xml:space="preserve"> kunnen motiveren om de maatregelen te volgen, zo kunnen er verschillende andere personen in andere functies zijn </w:t>
      </w:r>
      <w:r>
        <w:rPr>
          <w:rFonts w:ascii="Alegreya Sans" w:eastAsia="Times New Roman" w:hAnsi="Alegreya Sans"/>
          <w:sz w:val="24"/>
          <w:szCs w:val="24"/>
        </w:rPr>
        <w:t>in een organisatie</w:t>
      </w:r>
      <w:r w:rsidRPr="00EE6F95">
        <w:rPr>
          <w:rFonts w:ascii="Alegreya Sans" w:eastAsia="Times New Roman" w:hAnsi="Alegreya Sans"/>
          <w:sz w:val="24"/>
          <w:szCs w:val="24"/>
        </w:rPr>
        <w:t xml:space="preserve"> die als </w:t>
      </w:r>
      <w:r w:rsidRPr="00503235">
        <w:rPr>
          <w:rFonts w:ascii="Alegreya Sans" w:eastAsia="Times New Roman" w:hAnsi="Alegreya Sans"/>
          <w:i/>
          <w:iCs/>
          <w:sz w:val="24"/>
          <w:szCs w:val="24"/>
        </w:rPr>
        <w:t>peer</w:t>
      </w:r>
      <w:r w:rsidRPr="00EE6F95">
        <w:rPr>
          <w:rFonts w:ascii="Alegreya Sans" w:eastAsia="Times New Roman" w:hAnsi="Alegreya Sans"/>
          <w:sz w:val="24"/>
          <w:szCs w:val="24"/>
        </w:rPr>
        <w:t xml:space="preserve"> of </w:t>
      </w:r>
      <w:r w:rsidRPr="00503235">
        <w:rPr>
          <w:rFonts w:ascii="Alegreya Sans" w:eastAsia="Times New Roman" w:hAnsi="Alegreya Sans"/>
          <w:i/>
          <w:iCs/>
          <w:sz w:val="24"/>
          <w:szCs w:val="24"/>
        </w:rPr>
        <w:t>rolmodel</w:t>
      </w:r>
      <w:r w:rsidRPr="00EE6F95">
        <w:rPr>
          <w:rFonts w:ascii="Alegreya Sans" w:eastAsia="Times New Roman" w:hAnsi="Alegreya Sans"/>
          <w:sz w:val="24"/>
          <w:szCs w:val="24"/>
        </w:rPr>
        <w:t xml:space="preserve"> fungeren voor het personeel. Dat kan zorgpersoneel, logistiek personeel zijn,… Wie dat zijn kom je eigenlijk best te weten door dat te vragen aan het personeel: welke collega’s zijn er voor vele ander collega’s een soort vertrouwenspersoon, of </w:t>
      </w:r>
      <w:r>
        <w:rPr>
          <w:rFonts w:ascii="Alegreya Sans" w:eastAsia="Times New Roman" w:hAnsi="Alegreya Sans"/>
          <w:sz w:val="24"/>
          <w:szCs w:val="24"/>
        </w:rPr>
        <w:t>naar welke collega’s wordt opgekeken</w:t>
      </w:r>
      <w:r w:rsidRPr="00EE6F95">
        <w:rPr>
          <w:rFonts w:ascii="Alegreya Sans" w:eastAsia="Times New Roman" w:hAnsi="Alegreya Sans"/>
          <w:sz w:val="24"/>
          <w:szCs w:val="24"/>
        </w:rPr>
        <w:t>? Hen kun je inschakelen in ‘</w:t>
      </w:r>
      <w:proofErr w:type="spellStart"/>
      <w:r w:rsidRPr="00EE6F95">
        <w:rPr>
          <w:rFonts w:ascii="Alegreya Sans" w:eastAsia="Times New Roman" w:hAnsi="Alegreya Sans"/>
          <w:sz w:val="24"/>
          <w:szCs w:val="24"/>
        </w:rPr>
        <w:t>modellingacties</w:t>
      </w:r>
      <w:proofErr w:type="spellEnd"/>
      <w:r w:rsidRPr="00EE6F95">
        <w:rPr>
          <w:rFonts w:ascii="Alegreya Sans" w:eastAsia="Times New Roman" w:hAnsi="Alegreya Sans"/>
          <w:sz w:val="24"/>
          <w:szCs w:val="24"/>
        </w:rPr>
        <w:t xml:space="preserve">’, waarbij zij bijvoorbeeld via filmpjes of affiches het goede voorbeeld geven over het opvolgen van </w:t>
      </w:r>
      <w:r w:rsidR="007F75AA">
        <w:rPr>
          <w:rFonts w:ascii="Alegreya Sans" w:eastAsia="Times New Roman" w:hAnsi="Alegreya Sans"/>
          <w:sz w:val="24"/>
          <w:szCs w:val="24"/>
        </w:rPr>
        <w:t>en/</w:t>
      </w:r>
      <w:r w:rsidRPr="00EE6F95">
        <w:rPr>
          <w:rFonts w:ascii="Alegreya Sans" w:eastAsia="Times New Roman" w:hAnsi="Alegreya Sans"/>
          <w:sz w:val="24"/>
          <w:szCs w:val="24"/>
        </w:rPr>
        <w:t>of communiceren over de covid</w:t>
      </w:r>
      <w:r>
        <w:rPr>
          <w:rFonts w:ascii="Alegreya Sans" w:eastAsia="Times New Roman" w:hAnsi="Alegreya Sans"/>
          <w:sz w:val="24"/>
          <w:szCs w:val="24"/>
        </w:rPr>
        <w:t>-19-</w:t>
      </w:r>
      <w:r w:rsidRPr="00EE6F95">
        <w:rPr>
          <w:rFonts w:ascii="Alegreya Sans" w:eastAsia="Times New Roman" w:hAnsi="Alegreya Sans"/>
          <w:sz w:val="24"/>
          <w:szCs w:val="24"/>
        </w:rPr>
        <w:t xml:space="preserve">maatregelen. </w:t>
      </w:r>
    </w:p>
    <w:p w14:paraId="1ACDCCAB" w14:textId="680988FE" w:rsidR="00C40AB7" w:rsidRPr="007F75AA" w:rsidRDefault="007F75AA" w:rsidP="007F75AA">
      <w:pPr>
        <w:rPr>
          <w:rFonts w:ascii="Neutraface 2 Text Bold" w:eastAsia="Times New Roman" w:hAnsi="Neutraface 2 Text Bold"/>
          <w:color w:val="70AD47" w:themeColor="accent6"/>
          <w:sz w:val="28"/>
          <w:szCs w:val="28"/>
        </w:rPr>
      </w:pPr>
      <w:r>
        <w:rPr>
          <w:rFonts w:ascii="Neutraface 2 Text Bold" w:hAnsi="Neutraface 2 Text Bold"/>
          <w:color w:val="70AD47" w:themeColor="accent6"/>
          <w:sz w:val="28"/>
          <w:szCs w:val="28"/>
        </w:rPr>
        <w:t xml:space="preserve">Vraag: </w:t>
      </w:r>
      <w:r>
        <w:rPr>
          <w:rFonts w:ascii="Neutraface 2 Text Bold" w:hAnsi="Neutraface 2 Text Bold"/>
          <w:color w:val="70AD47" w:themeColor="accent6"/>
          <w:sz w:val="28"/>
          <w:szCs w:val="28"/>
        </w:rPr>
        <w:t xml:space="preserve">is het bij veel doelgroepen wel zinvol om percentages te gebruiken? </w:t>
      </w:r>
    </w:p>
    <w:p w14:paraId="5F1B3368" w14:textId="3515E718" w:rsidR="00B744B1" w:rsidRDefault="00C40AB7" w:rsidP="00672225">
      <w:pPr>
        <w:jc w:val="both"/>
        <w:rPr>
          <w:rFonts w:ascii="Alegreya Sans" w:eastAsia="Times New Roman" w:hAnsi="Alegreya Sans" w:cs="Times New Roman"/>
          <w:color w:val="000000" w:themeColor="text1"/>
          <w:sz w:val="24"/>
          <w:szCs w:val="24"/>
        </w:rPr>
      </w:pPr>
      <w:r>
        <w:rPr>
          <w:rFonts w:ascii="Alegreya Sans" w:eastAsia="Times New Roman" w:hAnsi="Alegreya Sans" w:cs="Times New Roman"/>
          <w:color w:val="000000" w:themeColor="text1"/>
          <w:sz w:val="24"/>
          <w:szCs w:val="24"/>
        </w:rPr>
        <w:t>H</w:t>
      </w:r>
      <w:r w:rsidRPr="00EE6F95">
        <w:rPr>
          <w:rFonts w:ascii="Alegreya Sans" w:eastAsia="Times New Roman" w:hAnsi="Alegreya Sans" w:cs="Times New Roman"/>
          <w:color w:val="000000" w:themeColor="text1"/>
          <w:sz w:val="24"/>
          <w:szCs w:val="24"/>
        </w:rPr>
        <w:t xml:space="preserve">et is zeker niet bij alle doelgroepen zinvol om percentages te gebruiken. Uit de literatuur weten we dat er twee soorten ‘bewijs’ zijn die je kan gebruiken in je communicatie. Dat is enerzijds </w:t>
      </w:r>
      <w:r w:rsidRPr="007F75AA">
        <w:rPr>
          <w:rFonts w:ascii="Alegreya Sans" w:eastAsia="Times New Roman" w:hAnsi="Alegreya Sans" w:cs="Times New Roman"/>
          <w:b/>
          <w:bCs/>
          <w:color w:val="000000" w:themeColor="text1"/>
          <w:sz w:val="24"/>
          <w:szCs w:val="24"/>
        </w:rPr>
        <w:t>cijfermatig bewijs</w:t>
      </w:r>
      <w:r w:rsidRPr="00EE6F95">
        <w:rPr>
          <w:rFonts w:ascii="Alegreya Sans" w:eastAsia="Times New Roman" w:hAnsi="Alegreya Sans" w:cs="Times New Roman"/>
          <w:color w:val="000000" w:themeColor="text1"/>
          <w:sz w:val="24"/>
          <w:szCs w:val="24"/>
        </w:rPr>
        <w:t xml:space="preserve">, en anderzijds </w:t>
      </w:r>
      <w:r w:rsidRPr="007F75AA">
        <w:rPr>
          <w:rFonts w:ascii="Alegreya Sans" w:eastAsia="Times New Roman" w:hAnsi="Alegreya Sans" w:cs="Times New Roman"/>
          <w:b/>
          <w:bCs/>
          <w:color w:val="000000" w:themeColor="text1"/>
          <w:sz w:val="24"/>
          <w:szCs w:val="24"/>
        </w:rPr>
        <w:t>narratief bewijs</w:t>
      </w:r>
      <w:r w:rsidRPr="00EE6F95">
        <w:rPr>
          <w:rFonts w:ascii="Alegreya Sans" w:eastAsia="Times New Roman" w:hAnsi="Alegreya Sans" w:cs="Times New Roman"/>
          <w:color w:val="000000" w:themeColor="text1"/>
          <w:sz w:val="24"/>
          <w:szCs w:val="24"/>
        </w:rPr>
        <w:t>. Cijfer</w:t>
      </w:r>
      <w:r w:rsidR="00B744B1">
        <w:rPr>
          <w:rFonts w:ascii="Alegreya Sans" w:eastAsia="Times New Roman" w:hAnsi="Alegreya Sans" w:cs="Times New Roman"/>
          <w:color w:val="000000" w:themeColor="text1"/>
          <w:sz w:val="24"/>
          <w:szCs w:val="24"/>
        </w:rPr>
        <w:t xml:space="preserve">matig bewijs ondersteunt argumenten op basis van gemiddelden, percentages, etc. Narratief bewijs </w:t>
      </w:r>
      <w:r w:rsidR="001C3725">
        <w:rPr>
          <w:rFonts w:ascii="Alegreya Sans" w:eastAsia="Times New Roman" w:hAnsi="Alegreya Sans" w:cs="Times New Roman"/>
          <w:color w:val="000000" w:themeColor="text1"/>
          <w:sz w:val="24"/>
          <w:szCs w:val="24"/>
        </w:rPr>
        <w:t xml:space="preserve">doet dat aan de hand van persoonlijke verhalen en getuigenissen. </w:t>
      </w:r>
    </w:p>
    <w:p w14:paraId="128428BE" w14:textId="02C244BC" w:rsidR="00C40AB7" w:rsidRPr="00EE6F95" w:rsidRDefault="00672225" w:rsidP="00180FC4">
      <w:pPr>
        <w:jc w:val="both"/>
        <w:rPr>
          <w:rFonts w:ascii="Alegreya Sans" w:eastAsia="Times New Roman" w:hAnsi="Alegreya Sans" w:cs="Times New Roman"/>
          <w:color w:val="000000" w:themeColor="text1"/>
          <w:sz w:val="24"/>
          <w:szCs w:val="24"/>
        </w:rPr>
      </w:pPr>
      <w:r w:rsidRPr="00EE6F95">
        <w:rPr>
          <w:rFonts w:ascii="Alegreya Sans" w:eastAsia="Times New Roman" w:hAnsi="Alegreya Sans" w:cs="Times New Roman"/>
          <w:color w:val="000000" w:themeColor="text1"/>
          <w:sz w:val="24"/>
          <w:szCs w:val="24"/>
        </w:rPr>
        <w:t>Over het algemeen weten we dat verhalen en getuigenissen, narratief bewijs dus, vaak goed werk</w:t>
      </w:r>
      <w:r w:rsidR="003248D8">
        <w:rPr>
          <w:rFonts w:ascii="Alegreya Sans" w:eastAsia="Times New Roman" w:hAnsi="Alegreya Sans" w:cs="Times New Roman"/>
          <w:color w:val="000000" w:themeColor="text1"/>
          <w:sz w:val="24"/>
          <w:szCs w:val="24"/>
        </w:rPr>
        <w:t>en</w:t>
      </w:r>
      <w:r w:rsidRPr="00EE6F95">
        <w:rPr>
          <w:rFonts w:ascii="Alegreya Sans" w:eastAsia="Times New Roman" w:hAnsi="Alegreya Sans" w:cs="Times New Roman"/>
          <w:color w:val="000000" w:themeColor="text1"/>
          <w:sz w:val="24"/>
          <w:szCs w:val="24"/>
        </w:rPr>
        <w:t xml:space="preserve"> in functie van het verhogen van </w:t>
      </w:r>
      <w:r w:rsidRPr="003248D8">
        <w:rPr>
          <w:rFonts w:ascii="Alegreya Sans" w:eastAsia="Times New Roman" w:hAnsi="Alegreya Sans" w:cs="Times New Roman"/>
          <w:b/>
          <w:bCs/>
          <w:color w:val="000000" w:themeColor="text1"/>
          <w:sz w:val="24"/>
          <w:szCs w:val="24"/>
        </w:rPr>
        <w:t>risico-perceptie</w:t>
      </w:r>
      <w:r w:rsidRPr="00EE6F95">
        <w:rPr>
          <w:rFonts w:ascii="Alegreya Sans" w:eastAsia="Times New Roman" w:hAnsi="Alegreya Sans" w:cs="Times New Roman"/>
          <w:color w:val="000000" w:themeColor="text1"/>
          <w:sz w:val="24"/>
          <w:szCs w:val="24"/>
        </w:rPr>
        <w:t xml:space="preserve">, het ontwikkelen van bepaalde </w:t>
      </w:r>
      <w:r w:rsidRPr="003248D8">
        <w:rPr>
          <w:rFonts w:ascii="Alegreya Sans" w:eastAsia="Times New Roman" w:hAnsi="Alegreya Sans" w:cs="Times New Roman"/>
          <w:b/>
          <w:bCs/>
          <w:color w:val="000000" w:themeColor="text1"/>
          <w:sz w:val="24"/>
          <w:szCs w:val="24"/>
        </w:rPr>
        <w:t xml:space="preserve">attitudes </w:t>
      </w:r>
      <w:r w:rsidRPr="00EE6F95">
        <w:rPr>
          <w:rFonts w:ascii="Alegreya Sans" w:eastAsia="Times New Roman" w:hAnsi="Alegreya Sans" w:cs="Times New Roman"/>
          <w:color w:val="000000" w:themeColor="text1"/>
          <w:sz w:val="24"/>
          <w:szCs w:val="24"/>
        </w:rPr>
        <w:t xml:space="preserve">en het verhogen van </w:t>
      </w:r>
      <w:r w:rsidRPr="003248D8">
        <w:rPr>
          <w:rFonts w:ascii="Alegreya Sans" w:eastAsia="Times New Roman" w:hAnsi="Alegreya Sans" w:cs="Times New Roman"/>
          <w:b/>
          <w:bCs/>
          <w:color w:val="000000" w:themeColor="text1"/>
          <w:sz w:val="24"/>
          <w:szCs w:val="24"/>
        </w:rPr>
        <w:t>zelfvertrouwen</w:t>
      </w:r>
      <w:r w:rsidRPr="00EE6F95">
        <w:rPr>
          <w:rFonts w:ascii="Alegreya Sans" w:eastAsia="Times New Roman" w:hAnsi="Alegreya Sans" w:cs="Times New Roman"/>
          <w:color w:val="000000" w:themeColor="text1"/>
          <w:sz w:val="24"/>
          <w:szCs w:val="24"/>
        </w:rPr>
        <w:t xml:space="preserve">. </w:t>
      </w:r>
      <w:r w:rsidR="00C40AB7" w:rsidRPr="00EE6F95">
        <w:rPr>
          <w:rFonts w:ascii="Alegreya Sans" w:eastAsia="Times New Roman" w:hAnsi="Alegreya Sans" w:cs="Times New Roman"/>
          <w:color w:val="000000" w:themeColor="text1"/>
          <w:sz w:val="24"/>
          <w:szCs w:val="24"/>
        </w:rPr>
        <w:t>We weten</w:t>
      </w:r>
      <w:r w:rsidR="00E36D92">
        <w:rPr>
          <w:rFonts w:ascii="Alegreya Sans" w:eastAsia="Times New Roman" w:hAnsi="Alegreya Sans" w:cs="Times New Roman"/>
          <w:color w:val="000000" w:themeColor="text1"/>
          <w:sz w:val="24"/>
          <w:szCs w:val="24"/>
        </w:rPr>
        <w:t xml:space="preserve"> bovendien</w:t>
      </w:r>
      <w:r w:rsidR="00C40AB7" w:rsidRPr="00EE6F95">
        <w:rPr>
          <w:rFonts w:ascii="Alegreya Sans" w:eastAsia="Times New Roman" w:hAnsi="Alegreya Sans" w:cs="Times New Roman"/>
          <w:color w:val="000000" w:themeColor="text1"/>
          <w:sz w:val="24"/>
          <w:szCs w:val="24"/>
        </w:rPr>
        <w:t xml:space="preserve"> uit de literatuur dat bepaalde doelgroepen meer overtuigd worden door cijfermatig bewijs, en anderen meer door narratief bewijs. </w:t>
      </w:r>
      <w:r w:rsidR="00E36D92">
        <w:rPr>
          <w:rFonts w:ascii="Alegreya Sans" w:eastAsia="Times New Roman" w:hAnsi="Alegreya Sans" w:cs="Times New Roman"/>
          <w:color w:val="000000" w:themeColor="text1"/>
          <w:sz w:val="24"/>
          <w:szCs w:val="24"/>
        </w:rPr>
        <w:t>En soms</w:t>
      </w:r>
      <w:r w:rsidR="00C40AB7" w:rsidRPr="00EE6F95">
        <w:rPr>
          <w:rFonts w:ascii="Alegreya Sans" w:eastAsia="Times New Roman" w:hAnsi="Alegreya Sans" w:cs="Times New Roman"/>
          <w:color w:val="000000" w:themeColor="text1"/>
          <w:sz w:val="24"/>
          <w:szCs w:val="24"/>
        </w:rPr>
        <w:t xml:space="preserve"> is een combinatie van beiden het sterkst</w:t>
      </w:r>
      <w:r w:rsidR="00E36D92">
        <w:rPr>
          <w:rFonts w:ascii="Alegreya Sans" w:eastAsia="Times New Roman" w:hAnsi="Alegreya Sans" w:cs="Times New Roman"/>
          <w:color w:val="000000" w:themeColor="text1"/>
          <w:sz w:val="24"/>
          <w:szCs w:val="24"/>
        </w:rPr>
        <w:t xml:space="preserve"> (wanneer je je tot een brede doelgroep richt, bijvoorbeeld)</w:t>
      </w:r>
      <w:r w:rsidR="00C40AB7" w:rsidRPr="00EE6F95">
        <w:rPr>
          <w:rFonts w:ascii="Alegreya Sans" w:eastAsia="Times New Roman" w:hAnsi="Alegreya Sans" w:cs="Times New Roman"/>
          <w:color w:val="000000" w:themeColor="text1"/>
          <w:sz w:val="24"/>
          <w:szCs w:val="24"/>
        </w:rPr>
        <w:t xml:space="preserve">. </w:t>
      </w:r>
    </w:p>
    <w:p w14:paraId="0CB9B834" w14:textId="2C863D0B" w:rsidR="00C40AB7" w:rsidRPr="00EE6F95" w:rsidRDefault="00C40AB7" w:rsidP="00D647B0">
      <w:pPr>
        <w:jc w:val="both"/>
        <w:rPr>
          <w:rFonts w:ascii="Alegreya Sans" w:eastAsia="Times New Roman" w:hAnsi="Alegreya Sans" w:cs="Times New Roman"/>
          <w:color w:val="000000" w:themeColor="text1"/>
          <w:sz w:val="24"/>
          <w:szCs w:val="24"/>
        </w:rPr>
      </w:pPr>
      <w:r w:rsidRPr="00EE6F95">
        <w:rPr>
          <w:rFonts w:ascii="Alegreya Sans" w:eastAsia="Times New Roman" w:hAnsi="Alegreya Sans" w:cs="Times New Roman"/>
          <w:color w:val="000000" w:themeColor="text1"/>
          <w:sz w:val="24"/>
          <w:szCs w:val="24"/>
        </w:rPr>
        <w:t>Of je kiest voor het éne of het andere</w:t>
      </w:r>
      <w:r w:rsidR="005E6D29">
        <w:rPr>
          <w:rFonts w:ascii="Alegreya Sans" w:eastAsia="Times New Roman" w:hAnsi="Alegreya Sans" w:cs="Times New Roman"/>
          <w:color w:val="000000" w:themeColor="text1"/>
          <w:sz w:val="24"/>
          <w:szCs w:val="24"/>
        </w:rPr>
        <w:t>,</w:t>
      </w:r>
      <w:r w:rsidRPr="00EE6F95">
        <w:rPr>
          <w:rFonts w:ascii="Alegreya Sans" w:eastAsia="Times New Roman" w:hAnsi="Alegreya Sans" w:cs="Times New Roman"/>
          <w:color w:val="000000" w:themeColor="text1"/>
          <w:sz w:val="24"/>
          <w:szCs w:val="24"/>
        </w:rPr>
        <w:t xml:space="preserve"> of </w:t>
      </w:r>
      <w:r w:rsidR="005E6D29">
        <w:rPr>
          <w:rFonts w:ascii="Alegreya Sans" w:eastAsia="Times New Roman" w:hAnsi="Alegreya Sans" w:cs="Times New Roman"/>
          <w:color w:val="000000" w:themeColor="text1"/>
          <w:sz w:val="24"/>
          <w:szCs w:val="24"/>
        </w:rPr>
        <w:t xml:space="preserve">voor </w:t>
      </w:r>
      <w:r w:rsidRPr="00EE6F95">
        <w:rPr>
          <w:rFonts w:ascii="Alegreya Sans" w:eastAsia="Times New Roman" w:hAnsi="Alegreya Sans" w:cs="Times New Roman"/>
          <w:color w:val="000000" w:themeColor="text1"/>
          <w:sz w:val="24"/>
          <w:szCs w:val="24"/>
        </w:rPr>
        <w:t>een combinatie van beiden</w:t>
      </w:r>
      <w:r w:rsidR="005E6D29">
        <w:rPr>
          <w:rFonts w:ascii="Alegreya Sans" w:eastAsia="Times New Roman" w:hAnsi="Alegreya Sans" w:cs="Times New Roman"/>
          <w:color w:val="000000" w:themeColor="text1"/>
          <w:sz w:val="24"/>
          <w:szCs w:val="24"/>
        </w:rPr>
        <w:t>,</w:t>
      </w:r>
      <w:r w:rsidRPr="00EE6F95">
        <w:rPr>
          <w:rFonts w:ascii="Alegreya Sans" w:eastAsia="Times New Roman" w:hAnsi="Alegreya Sans" w:cs="Times New Roman"/>
          <w:color w:val="000000" w:themeColor="text1"/>
          <w:sz w:val="24"/>
          <w:szCs w:val="24"/>
        </w:rPr>
        <w:t xml:space="preserve"> hangt van een aantal zaken af. Richt je je met een bepaalde communicatie-actie tot een </w:t>
      </w:r>
      <w:r w:rsidRPr="00A315DA">
        <w:rPr>
          <w:rFonts w:ascii="Alegreya Sans" w:eastAsia="Times New Roman" w:hAnsi="Alegreya Sans" w:cs="Times New Roman"/>
          <w:b/>
          <w:bCs/>
          <w:color w:val="000000" w:themeColor="text1"/>
          <w:sz w:val="24"/>
          <w:szCs w:val="24"/>
        </w:rPr>
        <w:t>specifieke doelgroep</w:t>
      </w:r>
      <w:r w:rsidRPr="00EE6F95">
        <w:rPr>
          <w:rFonts w:ascii="Alegreya Sans" w:eastAsia="Times New Roman" w:hAnsi="Alegreya Sans" w:cs="Times New Roman"/>
          <w:color w:val="000000" w:themeColor="text1"/>
          <w:sz w:val="24"/>
          <w:szCs w:val="24"/>
        </w:rPr>
        <w:t xml:space="preserve">? Dan kan je in een aantal gevallen weten welk soort van bewijsvoering het beste werkt. Richt je je bijvoorbeeld naar mensen met lagere gezondheidsvaardigheden, dan werken verhalen en getuigenissen vaak beter. Het interpreteren van cijfers is immers niet makkelijk en vergt bepaalde vaardigheden, zéker in het geval van corona. Of richt je je tot een bepaalde etnisch-culturele gemeenschap, dan </w:t>
      </w:r>
      <w:r w:rsidR="00E65E7A">
        <w:rPr>
          <w:rFonts w:ascii="Alegreya Sans" w:eastAsia="Times New Roman" w:hAnsi="Alegreya Sans" w:cs="Times New Roman"/>
          <w:color w:val="000000" w:themeColor="text1"/>
          <w:sz w:val="24"/>
          <w:szCs w:val="24"/>
        </w:rPr>
        <w:t>ligt narratief bewijs soms ook meer voor de hand.</w:t>
      </w:r>
      <w:r w:rsidRPr="00EE6F95">
        <w:rPr>
          <w:rFonts w:ascii="Alegreya Sans" w:eastAsia="Times New Roman" w:hAnsi="Alegreya Sans" w:cs="Times New Roman"/>
          <w:color w:val="000000" w:themeColor="text1"/>
          <w:sz w:val="24"/>
          <w:szCs w:val="24"/>
        </w:rPr>
        <w:t xml:space="preserve"> Sommige culturen hechten bijvoorbeeld veel meer waarde aan verhalen</w:t>
      </w:r>
      <w:r w:rsidR="00E65E7A">
        <w:rPr>
          <w:rFonts w:ascii="Alegreya Sans" w:eastAsia="Times New Roman" w:hAnsi="Alegreya Sans" w:cs="Times New Roman"/>
          <w:color w:val="000000" w:themeColor="text1"/>
          <w:sz w:val="24"/>
          <w:szCs w:val="24"/>
        </w:rPr>
        <w:t xml:space="preserve">. </w:t>
      </w:r>
    </w:p>
    <w:p w14:paraId="619C06C8" w14:textId="77777777" w:rsidR="00C40AB7" w:rsidRPr="00EE6F95" w:rsidRDefault="00C40AB7" w:rsidP="00D73B63">
      <w:pPr>
        <w:jc w:val="both"/>
        <w:rPr>
          <w:rFonts w:ascii="Alegreya Sans" w:eastAsia="Times New Roman" w:hAnsi="Alegreya Sans" w:cs="Times New Roman"/>
          <w:color w:val="000000" w:themeColor="text1"/>
          <w:sz w:val="24"/>
          <w:szCs w:val="24"/>
        </w:rPr>
      </w:pPr>
      <w:r w:rsidRPr="00EE6F95">
        <w:rPr>
          <w:rFonts w:ascii="Alegreya Sans" w:eastAsia="Times New Roman" w:hAnsi="Alegreya Sans" w:cs="Times New Roman"/>
          <w:color w:val="000000" w:themeColor="text1"/>
          <w:sz w:val="24"/>
          <w:szCs w:val="24"/>
        </w:rPr>
        <w:t xml:space="preserve">Richt je je tot dokters of wetenschappers, dan werken cijfers vaak beter. Maar tegelijkertijd kunnen getuigenissen of verhalen ook andere dingen zichtbaar maken. Bijvoorbeeld: als het gaat over de impact van de maatregelen op het mentaal welzijn van mensen, dan is het goed om naast cijfers ook al eens narratief bewijs te gebruiken. </w:t>
      </w:r>
    </w:p>
    <w:p w14:paraId="441CE08C" w14:textId="6FFB94F9" w:rsidR="000A6F76" w:rsidRDefault="00C40AB7" w:rsidP="00D73B63">
      <w:pPr>
        <w:jc w:val="both"/>
        <w:rPr>
          <w:rFonts w:ascii="Alegreya Sans" w:eastAsia="Times New Roman" w:hAnsi="Alegreya Sans" w:cs="Times New Roman"/>
          <w:color w:val="000000" w:themeColor="text1"/>
          <w:sz w:val="24"/>
          <w:szCs w:val="24"/>
        </w:rPr>
      </w:pPr>
      <w:r w:rsidRPr="00EE6F95">
        <w:rPr>
          <w:rFonts w:ascii="Alegreya Sans" w:eastAsia="Times New Roman" w:hAnsi="Alegreya Sans" w:cs="Times New Roman"/>
          <w:color w:val="000000" w:themeColor="text1"/>
          <w:sz w:val="24"/>
          <w:szCs w:val="24"/>
        </w:rPr>
        <w:t xml:space="preserve">Voor wat betreft </w:t>
      </w:r>
      <w:r w:rsidR="00D73B63">
        <w:rPr>
          <w:rFonts w:ascii="Alegreya Sans" w:eastAsia="Times New Roman" w:hAnsi="Alegreya Sans" w:cs="Times New Roman"/>
          <w:color w:val="000000" w:themeColor="text1"/>
          <w:sz w:val="24"/>
          <w:szCs w:val="24"/>
        </w:rPr>
        <w:t>het aanleveren van cijfer</w:t>
      </w:r>
      <w:r w:rsidR="00F602EB">
        <w:rPr>
          <w:rFonts w:ascii="Alegreya Sans" w:eastAsia="Times New Roman" w:hAnsi="Alegreya Sans" w:cs="Times New Roman"/>
          <w:color w:val="000000" w:themeColor="text1"/>
          <w:sz w:val="24"/>
          <w:szCs w:val="24"/>
        </w:rPr>
        <w:t>matig bewijs,</w:t>
      </w:r>
      <w:r w:rsidRPr="00EE6F95">
        <w:rPr>
          <w:rFonts w:ascii="Alegreya Sans" w:eastAsia="Times New Roman" w:hAnsi="Alegreya Sans" w:cs="Times New Roman"/>
          <w:color w:val="000000" w:themeColor="text1"/>
          <w:sz w:val="24"/>
          <w:szCs w:val="24"/>
        </w:rPr>
        <w:t xml:space="preserve"> zijn er specifiek enkele </w:t>
      </w:r>
      <w:r w:rsidRPr="00A315DA">
        <w:rPr>
          <w:rFonts w:ascii="Alegreya Sans" w:eastAsia="Times New Roman" w:hAnsi="Alegreya Sans" w:cs="Times New Roman"/>
          <w:b/>
          <w:bCs/>
          <w:color w:val="000000" w:themeColor="text1"/>
          <w:sz w:val="24"/>
          <w:szCs w:val="24"/>
        </w:rPr>
        <w:t>uitdagingen</w:t>
      </w:r>
      <w:r w:rsidRPr="00EE6F95">
        <w:rPr>
          <w:rFonts w:ascii="Alegreya Sans" w:eastAsia="Times New Roman" w:hAnsi="Alegreya Sans" w:cs="Times New Roman"/>
          <w:color w:val="000000" w:themeColor="text1"/>
          <w:sz w:val="24"/>
          <w:szCs w:val="24"/>
        </w:rPr>
        <w:t xml:space="preserve"> eigen aan </w:t>
      </w:r>
      <w:r w:rsidR="00F602EB">
        <w:rPr>
          <w:rFonts w:ascii="Alegreya Sans" w:eastAsia="Times New Roman" w:hAnsi="Alegreya Sans" w:cs="Times New Roman"/>
          <w:color w:val="000000" w:themeColor="text1"/>
          <w:sz w:val="24"/>
          <w:szCs w:val="24"/>
        </w:rPr>
        <w:t xml:space="preserve">de </w:t>
      </w:r>
      <w:r w:rsidRPr="00EE6F95">
        <w:rPr>
          <w:rFonts w:ascii="Alegreya Sans" w:eastAsia="Times New Roman" w:hAnsi="Alegreya Sans" w:cs="Times New Roman"/>
          <w:color w:val="000000" w:themeColor="text1"/>
          <w:sz w:val="24"/>
          <w:szCs w:val="24"/>
        </w:rPr>
        <w:t>corona</w:t>
      </w:r>
      <w:r w:rsidR="00F602EB">
        <w:rPr>
          <w:rFonts w:ascii="Alegreya Sans" w:eastAsia="Times New Roman" w:hAnsi="Alegreya Sans" w:cs="Times New Roman"/>
          <w:color w:val="000000" w:themeColor="text1"/>
          <w:sz w:val="24"/>
          <w:szCs w:val="24"/>
        </w:rPr>
        <w:t>crisis</w:t>
      </w:r>
      <w:r w:rsidRPr="00EE6F95">
        <w:rPr>
          <w:rFonts w:ascii="Alegreya Sans" w:eastAsia="Times New Roman" w:hAnsi="Alegreya Sans" w:cs="Times New Roman"/>
          <w:color w:val="000000" w:themeColor="text1"/>
          <w:sz w:val="24"/>
          <w:szCs w:val="24"/>
        </w:rPr>
        <w:t xml:space="preserve">. </w:t>
      </w:r>
      <w:r w:rsidR="00A315DA">
        <w:rPr>
          <w:rFonts w:ascii="Alegreya Sans" w:eastAsia="Times New Roman" w:hAnsi="Alegreya Sans" w:cs="Times New Roman"/>
          <w:color w:val="000000" w:themeColor="text1"/>
          <w:sz w:val="24"/>
          <w:szCs w:val="24"/>
        </w:rPr>
        <w:t>D</w:t>
      </w:r>
      <w:r w:rsidRPr="00EE6F95">
        <w:rPr>
          <w:rFonts w:ascii="Alegreya Sans" w:eastAsia="Times New Roman" w:hAnsi="Alegreya Sans" w:cs="Times New Roman"/>
          <w:color w:val="000000" w:themeColor="text1"/>
          <w:sz w:val="24"/>
          <w:szCs w:val="24"/>
        </w:rPr>
        <w:t>e constant veranderende informatie, het feit dat je eigenlijk</w:t>
      </w:r>
      <w:r w:rsidR="000A6F76">
        <w:rPr>
          <w:rFonts w:ascii="Alegreya Sans" w:eastAsia="Times New Roman" w:hAnsi="Alegreya Sans" w:cs="Times New Roman"/>
          <w:color w:val="000000" w:themeColor="text1"/>
          <w:sz w:val="24"/>
          <w:szCs w:val="24"/>
        </w:rPr>
        <w:t xml:space="preserve"> best</w:t>
      </w:r>
      <w:r w:rsidRPr="00EE6F95">
        <w:rPr>
          <w:rFonts w:ascii="Alegreya Sans" w:eastAsia="Times New Roman" w:hAnsi="Alegreya Sans" w:cs="Times New Roman"/>
          <w:color w:val="000000" w:themeColor="text1"/>
          <w:sz w:val="24"/>
          <w:szCs w:val="24"/>
        </w:rPr>
        <w:t xml:space="preserve"> veel cijfers dient te communiceren om het volledige plaatje te geven</w:t>
      </w:r>
      <w:r w:rsidR="000A6F76">
        <w:rPr>
          <w:rFonts w:ascii="Alegreya Sans" w:eastAsia="Times New Roman" w:hAnsi="Alegreya Sans" w:cs="Times New Roman"/>
          <w:color w:val="000000" w:themeColor="text1"/>
          <w:sz w:val="24"/>
          <w:szCs w:val="24"/>
        </w:rPr>
        <w:t xml:space="preserve"> (vb. het aantal besmetting in verhouding tot het aantal testen), zijn daar enkele van. Houdt dus steeds voor ogen dat het interpreteren van deze gegevens bepaalde vaardigheden vergt die niet bij iedereen even sterk aanwezig zijn. (Complementair gebruik van) narratief bewijs kan deze cijfers tastbaar maken en een gezicht geven. </w:t>
      </w:r>
    </w:p>
    <w:p w14:paraId="6566262F" w14:textId="77777777" w:rsidR="000A6F76" w:rsidRDefault="000A6F76" w:rsidP="00D73B63">
      <w:pPr>
        <w:jc w:val="both"/>
        <w:rPr>
          <w:rFonts w:ascii="Alegreya Sans" w:eastAsia="Times New Roman" w:hAnsi="Alegreya Sans" w:cs="Times New Roman"/>
          <w:color w:val="000000" w:themeColor="text1"/>
          <w:sz w:val="24"/>
          <w:szCs w:val="24"/>
        </w:rPr>
      </w:pPr>
    </w:p>
    <w:p w14:paraId="31354033" w14:textId="01760985" w:rsidR="00734725" w:rsidRPr="00EE6F95" w:rsidRDefault="000A6F76" w:rsidP="00734725">
      <w:pPr>
        <w:rPr>
          <w:rFonts w:ascii="Neutraface 2 Text Bold" w:eastAsia="Times New Roman" w:hAnsi="Neutraface 2 Text Bold"/>
          <w:color w:val="70AD47" w:themeColor="accent6"/>
          <w:sz w:val="28"/>
          <w:szCs w:val="28"/>
        </w:rPr>
      </w:pPr>
      <w:r>
        <w:rPr>
          <w:rFonts w:ascii="Neutraface 2 Text Bold" w:eastAsia="Times New Roman" w:hAnsi="Neutraface 2 Text Bold"/>
          <w:color w:val="70AD47" w:themeColor="accent6"/>
          <w:sz w:val="28"/>
          <w:szCs w:val="28"/>
        </w:rPr>
        <w:t>Vraag: h</w:t>
      </w:r>
      <w:r w:rsidR="61816FC0" w:rsidRPr="00EE6F95">
        <w:rPr>
          <w:rFonts w:ascii="Neutraface 2 Text Bold" w:eastAsia="Times New Roman" w:hAnsi="Neutraface 2 Text Bold"/>
          <w:color w:val="70AD47" w:themeColor="accent6"/>
          <w:sz w:val="28"/>
          <w:szCs w:val="28"/>
        </w:rPr>
        <w:t>oe druk je vertrouwen uit</w:t>
      </w:r>
      <w:r w:rsidR="00864F38">
        <w:rPr>
          <w:rFonts w:ascii="Neutraface 2 Text Bold" w:eastAsia="Times New Roman" w:hAnsi="Neutraface 2 Text Bold"/>
          <w:color w:val="70AD47" w:themeColor="accent6"/>
          <w:sz w:val="28"/>
          <w:szCs w:val="28"/>
        </w:rPr>
        <w:t xml:space="preserve"> via je communicatie</w:t>
      </w:r>
      <w:r w:rsidR="61816FC0" w:rsidRPr="00EE6F95">
        <w:rPr>
          <w:rFonts w:ascii="Neutraface 2 Text Bold" w:eastAsia="Times New Roman" w:hAnsi="Neutraface 2 Text Bold"/>
          <w:color w:val="70AD47" w:themeColor="accent6"/>
          <w:sz w:val="28"/>
          <w:szCs w:val="28"/>
        </w:rPr>
        <w:t xml:space="preserve">? </w:t>
      </w:r>
    </w:p>
    <w:p w14:paraId="3CCAE3F1" w14:textId="1B34FFF8" w:rsidR="00E5579B" w:rsidRDefault="00D94614" w:rsidP="008D4239">
      <w:pPr>
        <w:jc w:val="both"/>
        <w:rPr>
          <w:rFonts w:ascii="Alegreya Sans" w:eastAsia="Times New Roman" w:hAnsi="Alegreya Sans"/>
          <w:sz w:val="24"/>
          <w:szCs w:val="24"/>
        </w:rPr>
      </w:pPr>
      <w:r w:rsidRPr="00EE6F95">
        <w:rPr>
          <w:rFonts w:ascii="Alegreya Sans" w:eastAsia="Times New Roman" w:hAnsi="Alegreya Sans"/>
          <w:b/>
          <w:sz w:val="24"/>
          <w:szCs w:val="24"/>
        </w:rPr>
        <w:t>Vertrouwen uitdrukken maakt deel uit van een bredere communicatiestijl</w:t>
      </w:r>
      <w:r w:rsidRPr="00EE6F95">
        <w:rPr>
          <w:rFonts w:ascii="Alegreya Sans" w:eastAsia="Times New Roman" w:hAnsi="Alegreya Sans"/>
          <w:sz w:val="24"/>
          <w:szCs w:val="24"/>
        </w:rPr>
        <w:t xml:space="preserve">. </w:t>
      </w:r>
      <w:r w:rsidR="003F5766" w:rsidRPr="00EE6F95">
        <w:rPr>
          <w:rFonts w:ascii="Alegreya Sans" w:eastAsia="Times New Roman" w:hAnsi="Alegreya Sans"/>
          <w:sz w:val="24"/>
          <w:szCs w:val="24"/>
        </w:rPr>
        <w:t>D</w:t>
      </w:r>
      <w:r w:rsidR="00596306">
        <w:rPr>
          <w:rFonts w:ascii="Alegreya Sans" w:eastAsia="Times New Roman" w:hAnsi="Alegreya Sans"/>
          <w:sz w:val="24"/>
          <w:szCs w:val="24"/>
        </w:rPr>
        <w:t>it</w:t>
      </w:r>
      <w:r w:rsidR="003F5766" w:rsidRPr="00EE6F95">
        <w:rPr>
          <w:rFonts w:ascii="Alegreya Sans" w:eastAsia="Times New Roman" w:hAnsi="Alegreya Sans"/>
          <w:sz w:val="24"/>
          <w:szCs w:val="24"/>
        </w:rPr>
        <w:t xml:space="preserve"> is een communicatiestijl die empathisch is, waarbij appreciatie uitgedrukt wordt over geleverde inspanning, en waarbij dus ook vertrouwen wordt uitgedrukt. </w:t>
      </w:r>
      <w:r w:rsidR="00596306">
        <w:rPr>
          <w:rFonts w:ascii="Alegreya Sans" w:eastAsia="Times New Roman" w:hAnsi="Alegreya Sans"/>
          <w:sz w:val="24"/>
          <w:szCs w:val="24"/>
        </w:rPr>
        <w:t xml:space="preserve">Maar duidelijkheid en krachtdadigheid maken eveneens deel uit van deze communicatiestijl. </w:t>
      </w:r>
      <w:r w:rsidR="00321717" w:rsidRPr="00EE6F95">
        <w:rPr>
          <w:rFonts w:ascii="Alegreya Sans" w:eastAsia="Times New Roman" w:hAnsi="Alegreya Sans"/>
          <w:sz w:val="24"/>
          <w:szCs w:val="24"/>
        </w:rPr>
        <w:t xml:space="preserve">Empathie, dankbaarheid en vertrouwen vormen samen eigenlijk de </w:t>
      </w:r>
      <w:r w:rsidR="00596306">
        <w:rPr>
          <w:rFonts w:ascii="Alegreya Sans" w:eastAsia="Times New Roman" w:hAnsi="Alegreya Sans"/>
          <w:sz w:val="24"/>
          <w:szCs w:val="24"/>
        </w:rPr>
        <w:t>‘</w:t>
      </w:r>
      <w:r w:rsidR="00321717" w:rsidRPr="00EE6F95">
        <w:rPr>
          <w:rFonts w:ascii="Alegreya Sans" w:eastAsia="Times New Roman" w:hAnsi="Alegreya Sans"/>
          <w:sz w:val="24"/>
          <w:szCs w:val="24"/>
        </w:rPr>
        <w:t>grondhouding</w:t>
      </w:r>
      <w:r w:rsidR="00596306">
        <w:rPr>
          <w:rFonts w:ascii="Alegreya Sans" w:eastAsia="Times New Roman" w:hAnsi="Alegreya Sans"/>
          <w:sz w:val="24"/>
          <w:szCs w:val="24"/>
        </w:rPr>
        <w:t>’</w:t>
      </w:r>
      <w:r w:rsidR="00321717" w:rsidRPr="00EE6F95">
        <w:rPr>
          <w:rFonts w:ascii="Alegreya Sans" w:eastAsia="Times New Roman" w:hAnsi="Alegreya Sans"/>
          <w:sz w:val="24"/>
          <w:szCs w:val="24"/>
        </w:rPr>
        <w:t xml:space="preserve"> van waaruit je communiceert. Zo’n grondhouding komt het meeste tegemoet aan de psychologische basisbehoeften van mensen, waar</w:t>
      </w:r>
      <w:r w:rsidR="008866E1">
        <w:rPr>
          <w:rFonts w:ascii="Alegreya Sans" w:eastAsia="Times New Roman" w:hAnsi="Alegreya Sans"/>
          <w:sz w:val="24"/>
          <w:szCs w:val="24"/>
        </w:rPr>
        <w:t>van</w:t>
      </w:r>
      <w:r w:rsidR="00321717" w:rsidRPr="00EE6F95">
        <w:rPr>
          <w:rFonts w:ascii="Alegreya Sans" w:eastAsia="Times New Roman" w:hAnsi="Alegreya Sans"/>
          <w:sz w:val="24"/>
          <w:szCs w:val="24"/>
        </w:rPr>
        <w:t xml:space="preserve"> verbondenheid en competentie</w:t>
      </w:r>
      <w:r w:rsidR="008866E1">
        <w:rPr>
          <w:rFonts w:ascii="Alegreya Sans" w:eastAsia="Times New Roman" w:hAnsi="Alegreya Sans"/>
          <w:sz w:val="24"/>
          <w:szCs w:val="24"/>
        </w:rPr>
        <w:t xml:space="preserve"> </w:t>
      </w:r>
      <w:r w:rsidR="00321717" w:rsidRPr="00EE6F95">
        <w:rPr>
          <w:rFonts w:ascii="Alegreya Sans" w:eastAsia="Times New Roman" w:hAnsi="Alegreya Sans"/>
          <w:sz w:val="24"/>
          <w:szCs w:val="24"/>
        </w:rPr>
        <w:t>er twee belangrijke zijn. Vertrouwen uiten in mensen hun kunnen wekt zowel een gevoel van ver</w:t>
      </w:r>
      <w:r w:rsidR="008866E1">
        <w:rPr>
          <w:rFonts w:ascii="Alegreya Sans" w:eastAsia="Times New Roman" w:hAnsi="Alegreya Sans"/>
          <w:sz w:val="24"/>
          <w:szCs w:val="24"/>
        </w:rPr>
        <w:t>bondenheid</w:t>
      </w:r>
      <w:r w:rsidR="00321717" w:rsidRPr="00EE6F95">
        <w:rPr>
          <w:rFonts w:ascii="Alegreya Sans" w:eastAsia="Times New Roman" w:hAnsi="Alegreya Sans"/>
          <w:sz w:val="24"/>
          <w:szCs w:val="24"/>
        </w:rPr>
        <w:t xml:space="preserve"> als een gevoel van competent zijn in de hand. </w:t>
      </w:r>
    </w:p>
    <w:p w14:paraId="5B4C7C99" w14:textId="23B40302" w:rsidR="007E6726" w:rsidRPr="00EE6F95" w:rsidRDefault="007E6726" w:rsidP="008D4239">
      <w:pPr>
        <w:jc w:val="both"/>
        <w:rPr>
          <w:rFonts w:ascii="Alegreya Sans" w:eastAsia="Times New Roman" w:hAnsi="Alegreya Sans"/>
          <w:sz w:val="24"/>
          <w:szCs w:val="24"/>
        </w:rPr>
      </w:pPr>
      <w:r>
        <w:rPr>
          <w:rFonts w:ascii="Alegreya Sans" w:eastAsia="Times New Roman" w:hAnsi="Alegreya Sans"/>
          <w:sz w:val="24"/>
          <w:szCs w:val="24"/>
        </w:rPr>
        <w:t>Waarom werkt zo’n communicatiestijl motiverend</w:t>
      </w:r>
      <w:r w:rsidRPr="00EE6F95">
        <w:rPr>
          <w:rFonts w:ascii="Alegreya Sans" w:eastAsia="Times New Roman" w:hAnsi="Alegreya Sans"/>
          <w:sz w:val="24"/>
          <w:szCs w:val="24"/>
        </w:rPr>
        <w:t xml:space="preserve">? Uit onderzoek blijkt dat wanneer leidersfiguren in hun communicatie vertrouwen uiten in de doelgroep, de kans dan hoger is op medewerking vanuit de doelgroep, in dit geval dus op het opvolgen van de maatregelen. Als je vertrouwen krijgt, ben je geneigd om je best te doen om dat niet te schaden. Als je al begint met het idee: er wordt iets van mij gevraagd, maar a priori wordt er ook vanuit gegaan dat ik het niet zal kunnen, daalt je motivatie, en daalt ook je eigen zelfvertrouwen: als die niet in mij gelooft, geloof ik ook niet in mezelf. </w:t>
      </w:r>
    </w:p>
    <w:p w14:paraId="0EC059AC" w14:textId="569B3FB7" w:rsidR="003B4CC4" w:rsidRDefault="0028616B" w:rsidP="008D4239">
      <w:pPr>
        <w:jc w:val="both"/>
        <w:rPr>
          <w:rFonts w:ascii="Alegreya Sans" w:eastAsia="Times New Roman" w:hAnsi="Alegreya Sans"/>
          <w:sz w:val="24"/>
          <w:szCs w:val="24"/>
        </w:rPr>
      </w:pPr>
      <w:r>
        <w:rPr>
          <w:rFonts w:ascii="Alegreya Sans" w:eastAsia="Times New Roman" w:hAnsi="Alegreya Sans"/>
          <w:sz w:val="24"/>
          <w:szCs w:val="24"/>
        </w:rPr>
        <w:t>Maar</w:t>
      </w:r>
      <w:r w:rsidR="00321717" w:rsidRPr="00EE6F95">
        <w:rPr>
          <w:rFonts w:ascii="Alegreya Sans" w:eastAsia="Times New Roman" w:hAnsi="Alegreya Sans"/>
          <w:sz w:val="24"/>
          <w:szCs w:val="24"/>
        </w:rPr>
        <w:t xml:space="preserve"> hoe kan je nu</w:t>
      </w:r>
      <w:r>
        <w:rPr>
          <w:rFonts w:ascii="Alegreya Sans" w:eastAsia="Times New Roman" w:hAnsi="Alegreya Sans"/>
          <w:sz w:val="24"/>
          <w:szCs w:val="24"/>
        </w:rPr>
        <w:t xml:space="preserve"> concreet</w:t>
      </w:r>
      <w:r w:rsidR="00321717" w:rsidRPr="00EE6F95">
        <w:rPr>
          <w:rFonts w:ascii="Alegreya Sans" w:eastAsia="Times New Roman" w:hAnsi="Alegreya Sans"/>
          <w:sz w:val="24"/>
          <w:szCs w:val="24"/>
        </w:rPr>
        <w:t xml:space="preserve"> dat vertrouwen uit</w:t>
      </w:r>
      <w:r w:rsidR="00A6623B" w:rsidRPr="00EE6F95">
        <w:rPr>
          <w:rFonts w:ascii="Alegreya Sans" w:eastAsia="Times New Roman" w:hAnsi="Alegreya Sans"/>
          <w:sz w:val="24"/>
          <w:szCs w:val="24"/>
        </w:rPr>
        <w:t>drukken in je communicatie</w:t>
      </w:r>
      <w:r>
        <w:rPr>
          <w:rFonts w:ascii="Alegreya Sans" w:eastAsia="Times New Roman" w:hAnsi="Alegreya Sans"/>
          <w:sz w:val="24"/>
          <w:szCs w:val="24"/>
        </w:rPr>
        <w:t xml:space="preserve">? </w:t>
      </w:r>
      <w:r w:rsidR="003F5766" w:rsidRPr="00EE6F95">
        <w:rPr>
          <w:rFonts w:ascii="Alegreya Sans" w:eastAsia="Times New Roman" w:hAnsi="Alegreya Sans"/>
          <w:sz w:val="24"/>
          <w:szCs w:val="24"/>
        </w:rPr>
        <w:t xml:space="preserve">Je kan dat vertrouwen </w:t>
      </w:r>
      <w:r w:rsidR="003F5766" w:rsidRPr="00EE6F95">
        <w:rPr>
          <w:rFonts w:ascii="Alegreya Sans" w:eastAsia="Times New Roman" w:hAnsi="Alegreya Sans"/>
          <w:b/>
          <w:sz w:val="24"/>
          <w:szCs w:val="24"/>
        </w:rPr>
        <w:t>letterlijk in woorden</w:t>
      </w:r>
      <w:r w:rsidR="003F5766" w:rsidRPr="00EE6F95">
        <w:rPr>
          <w:rFonts w:ascii="Alegreya Sans" w:eastAsia="Times New Roman" w:hAnsi="Alegreya Sans"/>
          <w:sz w:val="24"/>
          <w:szCs w:val="24"/>
        </w:rPr>
        <w:t xml:space="preserve"> meegeven: </w:t>
      </w:r>
      <w:r w:rsidR="00CA62DA">
        <w:rPr>
          <w:rFonts w:ascii="Alegreya Sans" w:eastAsia="Times New Roman" w:hAnsi="Alegreya Sans"/>
          <w:sz w:val="24"/>
          <w:szCs w:val="24"/>
        </w:rPr>
        <w:t>“</w:t>
      </w:r>
      <w:r w:rsidR="003F5766" w:rsidRPr="005B0609">
        <w:rPr>
          <w:rFonts w:ascii="Alegreya Sans" w:eastAsia="Times New Roman" w:hAnsi="Alegreya Sans"/>
          <w:i/>
          <w:iCs/>
          <w:sz w:val="24"/>
          <w:szCs w:val="24"/>
        </w:rPr>
        <w:t>ik weet dat jullie je best zullen doen”, “ik weet dat jullie dit kunnen”</w:t>
      </w:r>
      <w:r w:rsidR="003F5766" w:rsidRPr="00EE6F95">
        <w:rPr>
          <w:rFonts w:ascii="Alegreya Sans" w:eastAsia="Times New Roman" w:hAnsi="Alegreya Sans"/>
          <w:sz w:val="24"/>
          <w:szCs w:val="24"/>
        </w:rPr>
        <w:t xml:space="preserve">. </w:t>
      </w:r>
      <w:r w:rsidR="00551104" w:rsidRPr="00EE6F95">
        <w:rPr>
          <w:rFonts w:ascii="Alegreya Sans" w:eastAsia="Times New Roman" w:hAnsi="Alegreya Sans"/>
          <w:sz w:val="24"/>
          <w:szCs w:val="24"/>
        </w:rPr>
        <w:t xml:space="preserve">Dit kan je makkelijk doen als je rechtstreeks </w:t>
      </w:r>
      <w:r w:rsidR="00993D98">
        <w:rPr>
          <w:rFonts w:ascii="Alegreya Sans" w:eastAsia="Times New Roman" w:hAnsi="Alegreya Sans"/>
          <w:sz w:val="24"/>
          <w:szCs w:val="24"/>
        </w:rPr>
        <w:t>(</w:t>
      </w:r>
      <w:r w:rsidR="00551104" w:rsidRPr="00EE6F95">
        <w:rPr>
          <w:rFonts w:ascii="Alegreya Sans" w:eastAsia="Times New Roman" w:hAnsi="Alegreya Sans"/>
          <w:sz w:val="24"/>
          <w:szCs w:val="24"/>
        </w:rPr>
        <w:t>mondeling of schriftelijk</w:t>
      </w:r>
      <w:r w:rsidR="00993D98">
        <w:rPr>
          <w:rFonts w:ascii="Alegreya Sans" w:eastAsia="Times New Roman" w:hAnsi="Alegreya Sans"/>
          <w:sz w:val="24"/>
          <w:szCs w:val="24"/>
        </w:rPr>
        <w:t xml:space="preserve">) </w:t>
      </w:r>
      <w:r w:rsidR="00551104" w:rsidRPr="00EE6F95">
        <w:rPr>
          <w:rFonts w:ascii="Alegreya Sans" w:eastAsia="Times New Roman" w:hAnsi="Alegreya Sans"/>
          <w:sz w:val="24"/>
          <w:szCs w:val="24"/>
        </w:rPr>
        <w:t xml:space="preserve">met de doelgroep communiceert. </w:t>
      </w:r>
      <w:r w:rsidR="002A3620" w:rsidRPr="00EE6F95">
        <w:rPr>
          <w:rFonts w:ascii="Alegreya Sans" w:eastAsia="Times New Roman" w:hAnsi="Alegreya Sans"/>
          <w:sz w:val="24"/>
          <w:szCs w:val="24"/>
        </w:rPr>
        <w:t>Maar je kan er ook</w:t>
      </w:r>
      <w:r w:rsidR="002A3620" w:rsidRPr="00EE6F95">
        <w:rPr>
          <w:rFonts w:ascii="Alegreya Sans" w:eastAsia="Times New Roman" w:hAnsi="Alegreya Sans"/>
          <w:b/>
          <w:sz w:val="24"/>
          <w:szCs w:val="24"/>
        </w:rPr>
        <w:t xml:space="preserve"> creatiever</w:t>
      </w:r>
      <w:r w:rsidR="002A3620" w:rsidRPr="00EE6F95">
        <w:rPr>
          <w:rFonts w:ascii="Alegreya Sans" w:eastAsia="Times New Roman" w:hAnsi="Alegreya Sans"/>
          <w:sz w:val="24"/>
          <w:szCs w:val="24"/>
        </w:rPr>
        <w:t xml:space="preserve"> in zijn. </w:t>
      </w:r>
      <w:r w:rsidR="000F6A80" w:rsidRPr="00EE6F95">
        <w:rPr>
          <w:rFonts w:ascii="Alegreya Sans" w:eastAsia="Times New Roman" w:hAnsi="Alegreya Sans"/>
          <w:sz w:val="24"/>
          <w:szCs w:val="24"/>
        </w:rPr>
        <w:t>Je kan via foto’s of beelden voorbeelden geven van mensen uit de doelgroep die het juiste gedrag stellen</w:t>
      </w:r>
      <w:r w:rsidR="00117305" w:rsidRPr="00EE6F95">
        <w:rPr>
          <w:rFonts w:ascii="Alegreya Sans" w:eastAsia="Times New Roman" w:hAnsi="Alegreya Sans"/>
          <w:sz w:val="24"/>
          <w:szCs w:val="24"/>
        </w:rPr>
        <w:t>, en daar dan een boodschap van</w:t>
      </w:r>
      <w:r w:rsidR="00993D98">
        <w:rPr>
          <w:rFonts w:ascii="Alegreya Sans" w:eastAsia="Times New Roman" w:hAnsi="Alegreya Sans"/>
          <w:sz w:val="24"/>
          <w:szCs w:val="24"/>
        </w:rPr>
        <w:t xml:space="preserve"> vertrouwen </w:t>
      </w:r>
      <w:r w:rsidR="00117305" w:rsidRPr="00EE6F95">
        <w:rPr>
          <w:rFonts w:ascii="Alegreya Sans" w:eastAsia="Times New Roman" w:hAnsi="Alegreya Sans"/>
          <w:sz w:val="24"/>
          <w:szCs w:val="24"/>
        </w:rPr>
        <w:t xml:space="preserve"> </w:t>
      </w:r>
      <w:r w:rsidR="00CA62DA" w:rsidRPr="00CA62DA">
        <w:rPr>
          <w:rFonts w:ascii="Alegreya Sans" w:eastAsia="Times New Roman" w:hAnsi="Alegreya Sans"/>
          <w:i/>
          <w:iCs/>
          <w:sz w:val="24"/>
          <w:szCs w:val="24"/>
        </w:rPr>
        <w:t>(“wij kunnen dit, jullie kunnen dit”)</w:t>
      </w:r>
      <w:r w:rsidR="00117305" w:rsidRPr="00EE6F95">
        <w:rPr>
          <w:rFonts w:ascii="Alegreya Sans" w:eastAsia="Times New Roman" w:hAnsi="Alegreya Sans"/>
          <w:sz w:val="24"/>
          <w:szCs w:val="24"/>
        </w:rPr>
        <w:t xml:space="preserve"> aan</w:t>
      </w:r>
      <w:r w:rsidR="00A31B62" w:rsidRPr="00EE6F95">
        <w:rPr>
          <w:rFonts w:ascii="Alegreya Sans" w:eastAsia="Times New Roman" w:hAnsi="Alegreya Sans"/>
          <w:sz w:val="24"/>
          <w:szCs w:val="24"/>
        </w:rPr>
        <w:t xml:space="preserve"> </w:t>
      </w:r>
      <w:r w:rsidR="00117305" w:rsidRPr="00EE6F95">
        <w:rPr>
          <w:rFonts w:ascii="Alegreya Sans" w:eastAsia="Times New Roman" w:hAnsi="Alegreya Sans"/>
          <w:sz w:val="24"/>
          <w:szCs w:val="24"/>
        </w:rPr>
        <w:t xml:space="preserve">koppelen. </w:t>
      </w:r>
      <w:r w:rsidR="00AF7F45">
        <w:rPr>
          <w:rFonts w:ascii="Alegreya Sans" w:eastAsia="Times New Roman" w:hAnsi="Alegreya Sans"/>
          <w:sz w:val="24"/>
          <w:szCs w:val="24"/>
        </w:rPr>
        <w:t xml:space="preserve">Als </w:t>
      </w:r>
      <w:r w:rsidR="00117305" w:rsidRPr="00EE6F95">
        <w:rPr>
          <w:rFonts w:ascii="Alegreya Sans" w:eastAsia="Times New Roman" w:hAnsi="Alegreya Sans"/>
          <w:sz w:val="24"/>
          <w:szCs w:val="24"/>
        </w:rPr>
        <w:t xml:space="preserve">je in die mogelijkheid ben, kan je ook </w:t>
      </w:r>
      <w:r w:rsidR="00E5579B" w:rsidRPr="00EE6F95">
        <w:rPr>
          <w:rFonts w:ascii="Alegreya Sans" w:eastAsia="Times New Roman" w:hAnsi="Alegreya Sans"/>
          <w:sz w:val="24"/>
          <w:szCs w:val="24"/>
        </w:rPr>
        <w:t>‘boodschappers’ inschakelen om vertrouwen mee uit te drukken</w:t>
      </w:r>
      <w:r w:rsidR="00813024">
        <w:rPr>
          <w:rFonts w:ascii="Alegreya Sans" w:eastAsia="Times New Roman" w:hAnsi="Alegreya Sans"/>
          <w:sz w:val="24"/>
          <w:szCs w:val="24"/>
        </w:rPr>
        <w:t xml:space="preserve">. Rolmodellen naar wie de doelgroep opkijkt en de boodschappen van vertrouwen uitspreken, kunnen een groot motiverend effect hebben. </w:t>
      </w:r>
      <w:r w:rsidR="00CC6ABF" w:rsidRPr="00EE6F95">
        <w:rPr>
          <w:rFonts w:ascii="Alegreya Sans" w:eastAsia="Times New Roman" w:hAnsi="Alegreya Sans"/>
          <w:sz w:val="24"/>
          <w:szCs w:val="24"/>
        </w:rPr>
        <w:t xml:space="preserve">Maar </w:t>
      </w:r>
      <w:r w:rsidR="003B4CC4">
        <w:rPr>
          <w:rFonts w:ascii="Alegreya Sans" w:eastAsia="Times New Roman" w:hAnsi="Alegreya Sans"/>
          <w:sz w:val="24"/>
          <w:szCs w:val="24"/>
        </w:rPr>
        <w:t xml:space="preserve">je kan </w:t>
      </w:r>
      <w:r w:rsidR="00CC6ABF" w:rsidRPr="00EE6F95">
        <w:rPr>
          <w:rFonts w:ascii="Alegreya Sans" w:eastAsia="Times New Roman" w:hAnsi="Alegreya Sans"/>
          <w:sz w:val="24"/>
          <w:szCs w:val="24"/>
        </w:rPr>
        <w:t>ook een ‘peer’</w:t>
      </w:r>
      <w:r w:rsidR="003B4CC4">
        <w:rPr>
          <w:rFonts w:ascii="Alegreya Sans" w:eastAsia="Times New Roman" w:hAnsi="Alegreya Sans"/>
          <w:sz w:val="24"/>
          <w:szCs w:val="24"/>
        </w:rPr>
        <w:t xml:space="preserve"> inschakelen</w:t>
      </w:r>
      <w:r w:rsidR="001A37D2" w:rsidRPr="00EE6F95">
        <w:rPr>
          <w:rFonts w:ascii="Alegreya Sans" w:eastAsia="Times New Roman" w:hAnsi="Alegreya Sans"/>
          <w:sz w:val="24"/>
          <w:szCs w:val="24"/>
        </w:rPr>
        <w:t>: iemand</w:t>
      </w:r>
      <w:r w:rsidR="0059064B" w:rsidRPr="00EE6F95">
        <w:rPr>
          <w:rFonts w:ascii="Alegreya Sans" w:eastAsia="Times New Roman" w:hAnsi="Alegreya Sans"/>
          <w:sz w:val="24"/>
          <w:szCs w:val="24"/>
        </w:rPr>
        <w:t xml:space="preserve"> uit de doelgroep</w:t>
      </w:r>
      <w:r w:rsidR="001A37D2" w:rsidRPr="00EE6F95">
        <w:rPr>
          <w:rFonts w:ascii="Alegreya Sans" w:eastAsia="Times New Roman" w:hAnsi="Alegreya Sans"/>
          <w:sz w:val="24"/>
          <w:szCs w:val="24"/>
        </w:rPr>
        <w:t xml:space="preserve"> </w:t>
      </w:r>
      <w:r w:rsidR="00453FC1" w:rsidRPr="00EE6F95">
        <w:rPr>
          <w:rFonts w:ascii="Alegreya Sans" w:eastAsia="Times New Roman" w:hAnsi="Alegreya Sans"/>
          <w:sz w:val="24"/>
          <w:szCs w:val="24"/>
        </w:rPr>
        <w:t>waar</w:t>
      </w:r>
      <w:r w:rsidR="003B4CC4">
        <w:rPr>
          <w:rFonts w:ascii="Alegreya Sans" w:eastAsia="Times New Roman" w:hAnsi="Alegreya Sans"/>
          <w:sz w:val="24"/>
          <w:szCs w:val="24"/>
        </w:rPr>
        <w:t>mee mensen zich identificeren</w:t>
      </w:r>
      <w:r w:rsidR="00555B11">
        <w:rPr>
          <w:rFonts w:ascii="Alegreya Sans" w:eastAsia="Times New Roman" w:hAnsi="Alegreya Sans"/>
          <w:sz w:val="24"/>
          <w:szCs w:val="24"/>
        </w:rPr>
        <w:t>, waarvan ze zien dat die het gewenste gedrag stelt en de boodschap meegeeft</w:t>
      </w:r>
      <w:r w:rsidR="007216A4">
        <w:rPr>
          <w:rFonts w:ascii="Alegreya Sans" w:eastAsia="Times New Roman" w:hAnsi="Alegreya Sans"/>
          <w:sz w:val="24"/>
          <w:szCs w:val="24"/>
        </w:rPr>
        <w:t>:</w:t>
      </w:r>
      <w:r w:rsidR="00555B11" w:rsidRPr="00555B11">
        <w:rPr>
          <w:rFonts w:ascii="Alegreya Sans" w:eastAsia="Times New Roman" w:hAnsi="Alegreya Sans"/>
          <w:i/>
          <w:iCs/>
          <w:sz w:val="24"/>
          <w:szCs w:val="24"/>
        </w:rPr>
        <w:t xml:space="preserve"> ‘ik kan dit, jullie ook. Daar heb ik vertrouwen in’.</w:t>
      </w:r>
      <w:r w:rsidR="00555B11">
        <w:rPr>
          <w:rFonts w:ascii="Alegreya Sans" w:eastAsia="Times New Roman" w:hAnsi="Alegreya Sans"/>
          <w:sz w:val="24"/>
          <w:szCs w:val="24"/>
        </w:rPr>
        <w:t xml:space="preserve"> </w:t>
      </w:r>
    </w:p>
    <w:p w14:paraId="09D54FFA" w14:textId="23DE0E68" w:rsidR="002A3620" w:rsidRPr="00EE6F95" w:rsidRDefault="0059064B" w:rsidP="008D4239">
      <w:pPr>
        <w:jc w:val="both"/>
        <w:rPr>
          <w:rFonts w:ascii="Alegreya Sans" w:eastAsia="Times New Roman" w:hAnsi="Alegreya Sans"/>
          <w:sz w:val="24"/>
          <w:szCs w:val="24"/>
        </w:rPr>
      </w:pPr>
      <w:r w:rsidRPr="00EE6F95">
        <w:rPr>
          <w:rFonts w:ascii="Alegreya Sans" w:eastAsia="Times New Roman" w:hAnsi="Alegreya Sans"/>
          <w:sz w:val="24"/>
          <w:szCs w:val="24"/>
        </w:rPr>
        <w:t xml:space="preserve">In functie van spreken vanuit vertrouwen is het ook belangrijk om verbindend te communiceren. </w:t>
      </w:r>
      <w:r w:rsidR="00F622B8">
        <w:rPr>
          <w:rFonts w:ascii="Alegreya Sans" w:eastAsia="Times New Roman" w:hAnsi="Alegreya Sans"/>
          <w:sz w:val="24"/>
          <w:szCs w:val="24"/>
        </w:rPr>
        <w:t>Hierdoor boost je</w:t>
      </w:r>
      <w:r w:rsidR="00CC4120" w:rsidRPr="00EE6F95">
        <w:rPr>
          <w:rFonts w:ascii="Alegreya Sans" w:eastAsia="Times New Roman" w:hAnsi="Alegreya Sans"/>
          <w:sz w:val="24"/>
          <w:szCs w:val="24"/>
        </w:rPr>
        <w:t xml:space="preserve"> ook het zelfvertrouwen van </w:t>
      </w:r>
      <w:r w:rsidR="00F622B8">
        <w:rPr>
          <w:rFonts w:ascii="Alegreya Sans" w:eastAsia="Times New Roman" w:hAnsi="Alegreya Sans"/>
          <w:sz w:val="24"/>
          <w:szCs w:val="24"/>
        </w:rPr>
        <w:t>ede doelgroep:</w:t>
      </w:r>
      <w:r w:rsidR="00CC4120" w:rsidRPr="00EE6F95">
        <w:rPr>
          <w:rFonts w:ascii="Alegreya Sans" w:eastAsia="Times New Roman" w:hAnsi="Alegreya Sans"/>
          <w:sz w:val="24"/>
          <w:szCs w:val="24"/>
        </w:rPr>
        <w:t xml:space="preserve"> </w:t>
      </w:r>
      <w:r w:rsidR="00CC4120" w:rsidRPr="00EE6F95">
        <w:rPr>
          <w:rFonts w:ascii="Alegreya Sans" w:eastAsia="Times New Roman" w:hAnsi="Alegreya Sans"/>
          <w:sz w:val="24"/>
          <w:szCs w:val="24"/>
        </w:rPr>
        <w:t>“</w:t>
      </w:r>
      <w:r w:rsidR="00F622B8">
        <w:rPr>
          <w:rFonts w:ascii="Alegreya Sans" w:eastAsia="Times New Roman" w:hAnsi="Alegreya Sans"/>
          <w:sz w:val="24"/>
          <w:szCs w:val="24"/>
        </w:rPr>
        <w:t>w</w:t>
      </w:r>
      <w:r w:rsidR="00CC4120" w:rsidRPr="00EE6F95">
        <w:rPr>
          <w:rFonts w:ascii="Alegreya Sans" w:eastAsia="Times New Roman" w:hAnsi="Alegreya Sans"/>
          <w:sz w:val="24"/>
          <w:szCs w:val="24"/>
        </w:rPr>
        <w:t>ij kunnen dit”. D</w:t>
      </w:r>
      <w:r w:rsidR="00F622B8">
        <w:rPr>
          <w:rFonts w:ascii="Alegreya Sans" w:eastAsia="Times New Roman" w:hAnsi="Alegreya Sans"/>
          <w:sz w:val="24"/>
          <w:szCs w:val="24"/>
        </w:rPr>
        <w:t>aarbij</w:t>
      </w:r>
      <w:r w:rsidR="00CC4120" w:rsidRPr="00EE6F95">
        <w:rPr>
          <w:rFonts w:ascii="Alegreya Sans" w:eastAsia="Times New Roman" w:hAnsi="Alegreya Sans"/>
          <w:sz w:val="24"/>
          <w:szCs w:val="24"/>
        </w:rPr>
        <w:t xml:space="preserve"> kan je naar </w:t>
      </w:r>
      <w:r w:rsidR="00F622B8">
        <w:rPr>
          <w:rFonts w:ascii="Alegreya Sans" w:eastAsia="Times New Roman" w:hAnsi="Alegreya Sans"/>
          <w:sz w:val="24"/>
          <w:szCs w:val="24"/>
        </w:rPr>
        <w:t>zaken (symbolen, tradities, plaatsen,…)</w:t>
      </w:r>
      <w:r w:rsidR="00CC4120" w:rsidRPr="00EE6F95">
        <w:rPr>
          <w:rFonts w:ascii="Alegreya Sans" w:eastAsia="Times New Roman" w:hAnsi="Alegreya Sans"/>
          <w:sz w:val="24"/>
          <w:szCs w:val="24"/>
        </w:rPr>
        <w:t xml:space="preserve"> verwijzen die inspelen op een gevoel van samenhorigheid en trots</w:t>
      </w:r>
      <w:r w:rsidR="008D4239">
        <w:rPr>
          <w:rFonts w:ascii="Alegreya Sans" w:eastAsia="Times New Roman" w:hAnsi="Alegreya Sans"/>
          <w:sz w:val="24"/>
          <w:szCs w:val="24"/>
        </w:rPr>
        <w:t xml:space="preserve">. </w:t>
      </w:r>
    </w:p>
    <w:p w14:paraId="25452971" w14:textId="72B5D49C" w:rsidR="00D85935" w:rsidRPr="00EE6F95" w:rsidRDefault="00D85935" w:rsidP="00D85935">
      <w:pPr>
        <w:rPr>
          <w:rFonts w:ascii="Neutraface 2 Text Bold" w:eastAsia="Times New Roman" w:hAnsi="Neutraface 2 Text Bold"/>
          <w:color w:val="70AD47" w:themeColor="accent6"/>
          <w:sz w:val="28"/>
          <w:szCs w:val="28"/>
        </w:rPr>
      </w:pPr>
      <w:r>
        <w:rPr>
          <w:rFonts w:ascii="Neutraface 2 Text Bold" w:eastAsia="Times New Roman" w:hAnsi="Neutraface 2 Text Bold"/>
          <w:color w:val="70AD47" w:themeColor="accent6"/>
          <w:sz w:val="28"/>
          <w:szCs w:val="28"/>
        </w:rPr>
        <w:t>Is er een d</w:t>
      </w:r>
      <w:r w:rsidRPr="00EE6F95">
        <w:rPr>
          <w:rFonts w:ascii="Neutraface 2 Text Bold" w:eastAsia="Times New Roman" w:hAnsi="Neutraface 2 Text Bold"/>
          <w:color w:val="70AD47" w:themeColor="accent6"/>
          <w:sz w:val="28"/>
          <w:szCs w:val="28"/>
        </w:rPr>
        <w:t xml:space="preserve">atabank </w:t>
      </w:r>
      <w:r>
        <w:rPr>
          <w:rFonts w:ascii="Neutraface 2 Text Bold" w:eastAsia="Times New Roman" w:hAnsi="Neutraface 2 Text Bold"/>
          <w:color w:val="70AD47" w:themeColor="accent6"/>
          <w:sz w:val="28"/>
          <w:szCs w:val="28"/>
        </w:rPr>
        <w:t xml:space="preserve">met </w:t>
      </w:r>
      <w:r w:rsidRPr="00EE6F95">
        <w:rPr>
          <w:rFonts w:ascii="Neutraface 2 Text Bold" w:eastAsia="Times New Roman" w:hAnsi="Neutraface 2 Text Bold"/>
          <w:color w:val="70AD47" w:themeColor="accent6"/>
          <w:sz w:val="28"/>
          <w:szCs w:val="28"/>
        </w:rPr>
        <w:t xml:space="preserve">vrij te gebruiken en universele </w:t>
      </w:r>
      <w:proofErr w:type="spellStart"/>
      <w:r w:rsidRPr="00EE6F95">
        <w:rPr>
          <w:rFonts w:ascii="Neutraface 2 Text Bold" w:eastAsia="Times New Roman" w:hAnsi="Neutraface 2 Text Bold"/>
          <w:color w:val="70AD47" w:themeColor="accent6"/>
          <w:sz w:val="28"/>
          <w:szCs w:val="28"/>
        </w:rPr>
        <w:t>visuals</w:t>
      </w:r>
      <w:proofErr w:type="spellEnd"/>
      <w:r w:rsidRPr="00EE6F95">
        <w:rPr>
          <w:rFonts w:ascii="Neutraface 2 Text Bold" w:eastAsia="Times New Roman" w:hAnsi="Neutraface 2 Text Bold"/>
          <w:color w:val="70AD47" w:themeColor="accent6"/>
          <w:sz w:val="28"/>
          <w:szCs w:val="28"/>
        </w:rPr>
        <w:t xml:space="preserve"> – iconen – </w:t>
      </w:r>
      <w:proofErr w:type="spellStart"/>
      <w:r w:rsidRPr="00EE6F95">
        <w:rPr>
          <w:rFonts w:ascii="Neutraface 2 Text Bold" w:eastAsia="Times New Roman" w:hAnsi="Neutraface 2 Text Bold"/>
          <w:color w:val="70AD47" w:themeColor="accent6"/>
          <w:sz w:val="28"/>
          <w:szCs w:val="28"/>
        </w:rPr>
        <w:t>picto’s</w:t>
      </w:r>
      <w:proofErr w:type="spellEnd"/>
      <w:r w:rsidRPr="00EE6F95">
        <w:rPr>
          <w:rFonts w:ascii="Neutraface 2 Text Bold" w:eastAsia="Times New Roman" w:hAnsi="Neutraface 2 Text Bold"/>
          <w:color w:val="70AD47" w:themeColor="accent6"/>
          <w:sz w:val="28"/>
          <w:szCs w:val="28"/>
        </w:rPr>
        <w:t>?</w:t>
      </w:r>
    </w:p>
    <w:p w14:paraId="6953990F" w14:textId="77777777" w:rsidR="00D85935" w:rsidRPr="00D85935" w:rsidRDefault="00D85935" w:rsidP="00D85935">
      <w:pPr>
        <w:rPr>
          <w:rFonts w:ascii="Alegreya Sans" w:eastAsia="Times New Roman" w:hAnsi="Alegreya Sans"/>
          <w:sz w:val="24"/>
          <w:szCs w:val="24"/>
          <w:highlight w:val="yellow"/>
        </w:rPr>
      </w:pPr>
      <w:r w:rsidRPr="00D85935">
        <w:rPr>
          <w:rFonts w:ascii="Alegreya Sans" w:eastAsia="Times New Roman" w:hAnsi="Alegreya Sans"/>
          <w:sz w:val="24"/>
          <w:szCs w:val="24"/>
          <w:highlight w:val="yellow"/>
        </w:rPr>
        <w:t xml:space="preserve">Aanvullen </w:t>
      </w:r>
    </w:p>
    <w:p w14:paraId="4723B974" w14:textId="77777777" w:rsidR="00D85935" w:rsidRPr="00EE6F95" w:rsidRDefault="00D85935" w:rsidP="00D85935">
      <w:pPr>
        <w:rPr>
          <w:rFonts w:ascii="Alegreya Sans" w:eastAsia="Times New Roman" w:hAnsi="Alegreya Sans"/>
          <w:sz w:val="24"/>
          <w:szCs w:val="24"/>
        </w:rPr>
      </w:pPr>
      <w:r w:rsidRPr="00D85935">
        <w:rPr>
          <w:rFonts w:ascii="Alegreya Sans" w:eastAsia="Times New Roman" w:hAnsi="Alegreya Sans"/>
          <w:sz w:val="24"/>
          <w:szCs w:val="24"/>
          <w:highlight w:val="yellow"/>
        </w:rPr>
        <w:t xml:space="preserve">@Leen: tijdens </w:t>
      </w:r>
      <w:proofErr w:type="spellStart"/>
      <w:r w:rsidRPr="00D85935">
        <w:rPr>
          <w:rFonts w:ascii="Alegreya Sans" w:eastAsia="Times New Roman" w:hAnsi="Alegreya Sans"/>
          <w:sz w:val="24"/>
          <w:szCs w:val="24"/>
          <w:highlight w:val="yellow"/>
        </w:rPr>
        <w:t>lock</w:t>
      </w:r>
      <w:proofErr w:type="spellEnd"/>
      <w:r w:rsidRPr="00D85935">
        <w:rPr>
          <w:rFonts w:ascii="Alegreya Sans" w:eastAsia="Times New Roman" w:hAnsi="Alegreya Sans"/>
          <w:sz w:val="24"/>
          <w:szCs w:val="24"/>
          <w:highlight w:val="yellow"/>
        </w:rPr>
        <w:t xml:space="preserve">-down op </w:t>
      </w:r>
      <w:proofErr w:type="spellStart"/>
      <w:r w:rsidRPr="00D85935">
        <w:rPr>
          <w:rFonts w:ascii="Alegreya Sans" w:eastAsia="Times New Roman" w:hAnsi="Alegreya Sans"/>
          <w:sz w:val="24"/>
          <w:szCs w:val="24"/>
          <w:highlight w:val="yellow"/>
        </w:rPr>
        <w:t>fb</w:t>
      </w:r>
      <w:proofErr w:type="spellEnd"/>
      <w:r w:rsidRPr="00D85935">
        <w:rPr>
          <w:rFonts w:ascii="Alegreya Sans" w:eastAsia="Times New Roman" w:hAnsi="Alegreya Sans"/>
          <w:sz w:val="24"/>
          <w:szCs w:val="24"/>
          <w:highlight w:val="yellow"/>
        </w:rPr>
        <w:t xml:space="preserve"> groepen veel zien passeren, maar wellicht staan ze ergens gebundeld (een van die site die jij kende, Kortom of SOM?)</w:t>
      </w:r>
    </w:p>
    <w:p w14:paraId="47F24A42" w14:textId="77777777" w:rsidR="00E2406D" w:rsidRDefault="00E2406D" w:rsidP="00C442EE">
      <w:pPr>
        <w:rPr>
          <w:rFonts w:ascii="Neutra Display Titling" w:eastAsia="Times New Roman" w:hAnsi="Neutra Display Titling"/>
          <w:sz w:val="28"/>
          <w:szCs w:val="28"/>
        </w:rPr>
      </w:pPr>
    </w:p>
    <w:p w14:paraId="640221A0" w14:textId="77777777" w:rsidR="00E2406D" w:rsidRDefault="00E2406D">
      <w:pPr>
        <w:rPr>
          <w:rFonts w:ascii="Neutra Display Titling" w:eastAsia="Times New Roman" w:hAnsi="Neutra Display Titling"/>
          <w:sz w:val="28"/>
          <w:szCs w:val="28"/>
        </w:rPr>
      </w:pPr>
      <w:r>
        <w:rPr>
          <w:rFonts w:ascii="Neutra Display Titling" w:eastAsia="Times New Roman" w:hAnsi="Neutra Display Titling"/>
          <w:sz w:val="28"/>
          <w:szCs w:val="28"/>
        </w:rPr>
        <w:br w:type="page"/>
      </w:r>
    </w:p>
    <w:p w14:paraId="52AAC991" w14:textId="35179028" w:rsidR="00C442EE" w:rsidRPr="00611D74" w:rsidRDefault="00C442EE" w:rsidP="00C442EE">
      <w:pPr>
        <w:rPr>
          <w:rFonts w:ascii="Neutra Display Titling" w:eastAsia="Times New Roman" w:hAnsi="Neutra Display Titling"/>
          <w:sz w:val="28"/>
          <w:szCs w:val="28"/>
        </w:rPr>
      </w:pPr>
      <w:r w:rsidRPr="00611D74">
        <w:rPr>
          <w:rFonts w:ascii="Neutra Display Titling" w:eastAsia="Times New Roman" w:hAnsi="Neutra Display Titling"/>
          <w:sz w:val="28"/>
          <w:szCs w:val="28"/>
        </w:rPr>
        <w:t xml:space="preserve">Deel </w:t>
      </w:r>
      <w:r>
        <w:rPr>
          <w:rFonts w:ascii="Neutra Display Titling" w:eastAsia="Times New Roman" w:hAnsi="Neutra Display Titling"/>
          <w:sz w:val="28"/>
          <w:szCs w:val="28"/>
        </w:rPr>
        <w:t>2</w:t>
      </w:r>
      <w:r w:rsidRPr="00611D74">
        <w:rPr>
          <w:rFonts w:ascii="Neutra Display Titling" w:eastAsia="Times New Roman" w:hAnsi="Neutra Display Titling"/>
          <w:sz w:val="28"/>
          <w:szCs w:val="28"/>
        </w:rPr>
        <w:t xml:space="preserve">: </w:t>
      </w:r>
      <w:r>
        <w:rPr>
          <w:rFonts w:ascii="Neutra Display Titling" w:eastAsia="Times New Roman" w:hAnsi="Neutra Display Titling"/>
          <w:sz w:val="28"/>
          <w:szCs w:val="28"/>
        </w:rPr>
        <w:t>omgaan met groepsdynamieken en divers</w:t>
      </w:r>
      <w:r w:rsidR="004A48AF">
        <w:rPr>
          <w:rFonts w:ascii="Neutra Display Titling" w:eastAsia="Times New Roman" w:hAnsi="Neutra Display Titling"/>
          <w:sz w:val="28"/>
          <w:szCs w:val="28"/>
        </w:rPr>
        <w:t>iteit</w:t>
      </w:r>
    </w:p>
    <w:p w14:paraId="76068831" w14:textId="43DA6540" w:rsidR="004A48AF" w:rsidRPr="00EE6F95" w:rsidRDefault="00AE5ABE" w:rsidP="004A48AF">
      <w:pPr>
        <w:rPr>
          <w:rFonts w:ascii="Neutraface 2 Text Bold" w:hAnsi="Neutraface 2 Text Bold"/>
          <w:color w:val="70AD47" w:themeColor="accent6"/>
          <w:sz w:val="28"/>
          <w:szCs w:val="28"/>
        </w:rPr>
      </w:pPr>
      <w:r>
        <w:rPr>
          <w:rFonts w:ascii="Neutraface 2 Text Bold" w:hAnsi="Neutraface 2 Text Bold"/>
          <w:color w:val="70AD47" w:themeColor="accent6"/>
          <w:sz w:val="28"/>
          <w:szCs w:val="28"/>
        </w:rPr>
        <w:t>Vraag: o</w:t>
      </w:r>
      <w:r w:rsidR="004A48AF" w:rsidRPr="00EE6F95">
        <w:rPr>
          <w:rFonts w:ascii="Neutraface 2 Text Bold" w:hAnsi="Neutraface 2 Text Bold"/>
          <w:color w:val="70AD47" w:themeColor="accent6"/>
          <w:sz w:val="28"/>
          <w:szCs w:val="28"/>
        </w:rPr>
        <w:t xml:space="preserve">nze doelgroep waar wij </w:t>
      </w:r>
      <w:r w:rsidR="00EE757D">
        <w:rPr>
          <w:rFonts w:ascii="Neutraface 2 Text Bold" w:hAnsi="Neutraface 2 Text Bold"/>
          <w:color w:val="70AD47" w:themeColor="accent6"/>
          <w:sz w:val="28"/>
          <w:szCs w:val="28"/>
        </w:rPr>
        <w:t>(</w:t>
      </w:r>
      <w:r w:rsidR="00EE757D">
        <w:rPr>
          <w:rFonts w:ascii="Neutraface 2 Text Bold" w:hAnsi="Neutraface 2 Text Bold"/>
          <w:i/>
          <w:iCs/>
          <w:color w:val="70AD47" w:themeColor="accent6"/>
          <w:sz w:val="28"/>
          <w:szCs w:val="28"/>
        </w:rPr>
        <w:t xml:space="preserve">mobiele covid-19 teams </w:t>
      </w:r>
      <w:proofErr w:type="spellStart"/>
      <w:r w:rsidR="00EE757D">
        <w:rPr>
          <w:rFonts w:ascii="Neutraface 2 Text Bold" w:hAnsi="Neutraface 2 Text Bold"/>
          <w:i/>
          <w:iCs/>
          <w:color w:val="70AD47" w:themeColor="accent6"/>
          <w:sz w:val="28"/>
          <w:szCs w:val="28"/>
        </w:rPr>
        <w:t>nvdr</w:t>
      </w:r>
      <w:proofErr w:type="spellEnd"/>
      <w:r w:rsidR="00EE757D">
        <w:rPr>
          <w:rFonts w:ascii="Neutraface 2 Text Bold" w:hAnsi="Neutraface 2 Text Bold"/>
          <w:i/>
          <w:iCs/>
          <w:color w:val="70AD47" w:themeColor="accent6"/>
          <w:sz w:val="28"/>
          <w:szCs w:val="28"/>
        </w:rPr>
        <w:t>.</w:t>
      </w:r>
      <w:r w:rsidR="00EE757D">
        <w:rPr>
          <w:rFonts w:ascii="Neutraface 2 Text Bold" w:hAnsi="Neutraface 2 Text Bold"/>
          <w:color w:val="70AD47" w:themeColor="accent6"/>
          <w:sz w:val="28"/>
          <w:szCs w:val="28"/>
        </w:rPr>
        <w:t xml:space="preserve">) </w:t>
      </w:r>
      <w:r w:rsidR="004A48AF" w:rsidRPr="00EE6F95">
        <w:rPr>
          <w:rFonts w:ascii="Neutraface 2 Text Bold" w:hAnsi="Neutraface 2 Text Bold"/>
          <w:color w:val="70AD47" w:themeColor="accent6"/>
          <w:sz w:val="28"/>
          <w:szCs w:val="28"/>
        </w:rPr>
        <w:t xml:space="preserve">opleidingen gaan geven is zeer divers zowel qua achtergrond, functie, cultureel, taal, </w:t>
      </w:r>
      <w:r w:rsidR="004A48AF" w:rsidRPr="00EE6F95">
        <w:rPr>
          <w:rFonts w:ascii="Neutraface 2 Text Bold" w:eastAsia="Times New Roman" w:hAnsi="Neutraface 2 Text Bold"/>
          <w:color w:val="70AD47" w:themeColor="accent6"/>
          <w:sz w:val="28"/>
          <w:szCs w:val="28"/>
        </w:rPr>
        <w:t>socio-economische achtergrond</w:t>
      </w:r>
      <w:r w:rsidR="004A48AF" w:rsidRPr="00EE6F95">
        <w:rPr>
          <w:rFonts w:ascii="Neutraface 2 Text Bold" w:hAnsi="Neutraface 2 Text Bold"/>
          <w:color w:val="70AD47" w:themeColor="accent6"/>
          <w:sz w:val="28"/>
          <w:szCs w:val="28"/>
        </w:rPr>
        <w:t xml:space="preserve"> … (bv verpleegkundige van Vlaamse origine en poetshulp van allochtone origine) en ze zitten wel allemaal samen in 1 lesgroep. Hoe kan je dit dan aanpakken, je kunt niet iedereen apart aanspreken en ook niet groeperen. Welke tools gebruik je dan?</w:t>
      </w:r>
    </w:p>
    <w:p w14:paraId="73A3BAC1" w14:textId="77777777" w:rsidR="004A48AF" w:rsidRDefault="004A48AF" w:rsidP="00AE5ABE">
      <w:pPr>
        <w:jc w:val="both"/>
        <w:rPr>
          <w:rFonts w:ascii="Alegreya Sans" w:eastAsia="Times New Roman" w:hAnsi="Alegreya Sans"/>
          <w:sz w:val="24"/>
          <w:szCs w:val="24"/>
        </w:rPr>
      </w:pPr>
      <w:r w:rsidRPr="00EE6F95">
        <w:rPr>
          <w:rFonts w:ascii="Alegreya Sans" w:eastAsia="Times New Roman" w:hAnsi="Alegreya Sans"/>
          <w:sz w:val="24"/>
          <w:szCs w:val="24"/>
        </w:rPr>
        <w:t xml:space="preserve">Een eerste vraag is </w:t>
      </w:r>
      <w:r>
        <w:rPr>
          <w:rFonts w:ascii="Alegreya Sans" w:eastAsia="Times New Roman" w:hAnsi="Alegreya Sans"/>
          <w:sz w:val="24"/>
          <w:szCs w:val="24"/>
        </w:rPr>
        <w:t>o</w:t>
      </w:r>
      <w:r w:rsidRPr="00EE6F95">
        <w:rPr>
          <w:rFonts w:ascii="Alegreya Sans" w:eastAsia="Times New Roman" w:hAnsi="Alegreya Sans"/>
          <w:sz w:val="24"/>
          <w:szCs w:val="24"/>
        </w:rPr>
        <w:t xml:space="preserve">f het </w:t>
      </w:r>
      <w:r w:rsidRPr="001D313D">
        <w:rPr>
          <w:rFonts w:ascii="Alegreya Sans" w:eastAsia="Times New Roman" w:hAnsi="Alegreya Sans"/>
          <w:b/>
          <w:bCs/>
          <w:i/>
          <w:iCs/>
          <w:sz w:val="24"/>
          <w:szCs w:val="24"/>
        </w:rPr>
        <w:t>inhoudelijk</w:t>
      </w:r>
      <w:r w:rsidRPr="00EE6F95">
        <w:rPr>
          <w:rFonts w:ascii="Alegreya Sans" w:eastAsia="Times New Roman" w:hAnsi="Alegreya Sans"/>
          <w:sz w:val="24"/>
          <w:szCs w:val="24"/>
        </w:rPr>
        <w:t xml:space="preserve"> wel of niet zinvol is om bepaalde mensen apart aan te spreken</w:t>
      </w:r>
      <w:r>
        <w:rPr>
          <w:rFonts w:ascii="Alegreya Sans" w:eastAsia="Times New Roman" w:hAnsi="Alegreya Sans"/>
          <w:sz w:val="24"/>
          <w:szCs w:val="24"/>
        </w:rPr>
        <w:t xml:space="preserve">. Hebben andere personeelsleden een andere opdracht in het covid-19 verhaal binnen de organisatie? </w:t>
      </w:r>
    </w:p>
    <w:p w14:paraId="6B408129" w14:textId="77777777" w:rsidR="004A48AF" w:rsidRPr="00EE6F95" w:rsidRDefault="004A48AF" w:rsidP="00AE5ABE">
      <w:pPr>
        <w:jc w:val="both"/>
        <w:rPr>
          <w:rFonts w:ascii="Alegreya Sans" w:eastAsia="Times New Roman" w:hAnsi="Alegreya Sans"/>
          <w:sz w:val="24"/>
          <w:szCs w:val="24"/>
        </w:rPr>
      </w:pPr>
      <w:r>
        <w:rPr>
          <w:rFonts w:ascii="Alegreya Sans" w:eastAsia="Times New Roman" w:hAnsi="Alegreya Sans"/>
          <w:sz w:val="24"/>
          <w:szCs w:val="24"/>
        </w:rPr>
        <w:t xml:space="preserve">Indien er zich op inhoudelijk vlak geen aparte aanpak naar verschillende subgroepen opdringt, stelt zich de vraag: zijn de </w:t>
      </w:r>
      <w:r w:rsidRPr="00AE5ABE">
        <w:rPr>
          <w:rFonts w:ascii="Alegreya Sans" w:eastAsia="Times New Roman" w:hAnsi="Alegreya Sans"/>
          <w:b/>
          <w:bCs/>
          <w:sz w:val="24"/>
          <w:szCs w:val="24"/>
        </w:rPr>
        <w:t>verschillen</w:t>
      </w:r>
      <w:r>
        <w:rPr>
          <w:rFonts w:ascii="Alegreya Sans" w:eastAsia="Times New Roman" w:hAnsi="Alegreya Sans"/>
          <w:sz w:val="24"/>
          <w:szCs w:val="24"/>
        </w:rPr>
        <w:t xml:space="preserve"> tussen deze mensen niet </w:t>
      </w:r>
      <w:r w:rsidRPr="00AE5ABE">
        <w:rPr>
          <w:rFonts w:ascii="Alegreya Sans" w:eastAsia="Times New Roman" w:hAnsi="Alegreya Sans"/>
          <w:b/>
          <w:bCs/>
          <w:sz w:val="24"/>
          <w:szCs w:val="24"/>
        </w:rPr>
        <w:t>té groot</w:t>
      </w:r>
      <w:r>
        <w:rPr>
          <w:rFonts w:ascii="Alegreya Sans" w:eastAsia="Times New Roman" w:hAnsi="Alegreya Sans"/>
          <w:sz w:val="24"/>
          <w:szCs w:val="24"/>
        </w:rPr>
        <w:t xml:space="preserve"> om hen in 1 lesgroep aan te spreken? Deze verschillen hoeven op zich niks te maken hebben met mensen hun functie of hun achtergrond, maar wel bijvoorbeeld met de kennis van het Nederlands. </w:t>
      </w:r>
      <w:r w:rsidRPr="00EE6F95">
        <w:rPr>
          <w:rFonts w:ascii="Alegreya Sans" w:eastAsia="Times New Roman" w:hAnsi="Alegreya Sans"/>
          <w:sz w:val="24"/>
          <w:szCs w:val="24"/>
        </w:rPr>
        <w:t xml:space="preserve">Als er bijvoorbeeld mensen zijn die erg veel taalbarrières ervaren, kan je </w:t>
      </w:r>
      <w:r>
        <w:rPr>
          <w:rFonts w:ascii="Alegreya Sans" w:eastAsia="Times New Roman" w:hAnsi="Alegreya Sans"/>
          <w:sz w:val="24"/>
          <w:szCs w:val="24"/>
        </w:rPr>
        <w:t xml:space="preserve">- </w:t>
      </w:r>
      <w:r w:rsidRPr="00EE6F95">
        <w:rPr>
          <w:rFonts w:ascii="Alegreya Sans" w:eastAsia="Times New Roman" w:hAnsi="Alegreya Sans"/>
          <w:sz w:val="24"/>
          <w:szCs w:val="24"/>
        </w:rPr>
        <w:t xml:space="preserve">indien haalbaar </w:t>
      </w:r>
      <w:r>
        <w:rPr>
          <w:rFonts w:ascii="Alegreya Sans" w:eastAsia="Times New Roman" w:hAnsi="Alegreya Sans"/>
          <w:sz w:val="24"/>
          <w:szCs w:val="24"/>
        </w:rPr>
        <w:t>-</w:t>
      </w:r>
      <w:r w:rsidRPr="00EE6F95">
        <w:rPr>
          <w:rFonts w:ascii="Alegreya Sans" w:eastAsia="Times New Roman" w:hAnsi="Alegreya Sans"/>
          <w:sz w:val="24"/>
          <w:szCs w:val="24"/>
        </w:rPr>
        <w:t xml:space="preserve"> overwegen om taalondersteuning van bijvoorbeeld een tolk in te schakelen. Maar mogelijk is dat </w:t>
      </w:r>
      <w:r>
        <w:rPr>
          <w:rFonts w:ascii="Alegreya Sans" w:eastAsia="Times New Roman" w:hAnsi="Alegreya Sans"/>
          <w:sz w:val="24"/>
          <w:szCs w:val="24"/>
        </w:rPr>
        <w:t>niet haalbaar</w:t>
      </w:r>
      <w:r w:rsidRPr="00EE6F95">
        <w:rPr>
          <w:rFonts w:ascii="Alegreya Sans" w:eastAsia="Times New Roman" w:hAnsi="Alegreya Sans"/>
          <w:sz w:val="24"/>
          <w:szCs w:val="24"/>
        </w:rPr>
        <w:t>, en kan het zijn dat je mensen apart moet gaan aanspreken</w:t>
      </w:r>
      <w:r>
        <w:rPr>
          <w:rFonts w:ascii="Alegreya Sans" w:eastAsia="Times New Roman" w:hAnsi="Alegreya Sans"/>
          <w:sz w:val="24"/>
          <w:szCs w:val="24"/>
        </w:rPr>
        <w:t>, of alleszins</w:t>
      </w:r>
      <w:r w:rsidRPr="00EE6F95">
        <w:rPr>
          <w:rFonts w:ascii="Alegreya Sans" w:eastAsia="Times New Roman" w:hAnsi="Alegreya Sans"/>
          <w:sz w:val="24"/>
          <w:szCs w:val="24"/>
        </w:rPr>
        <w:t xml:space="preserve"> nog extra moet aanspreken buiten </w:t>
      </w:r>
      <w:r>
        <w:rPr>
          <w:rFonts w:ascii="Alegreya Sans" w:eastAsia="Times New Roman" w:hAnsi="Alegreya Sans"/>
          <w:sz w:val="24"/>
          <w:szCs w:val="24"/>
        </w:rPr>
        <w:t>het officiële lesmoment</w:t>
      </w:r>
      <w:r w:rsidRPr="00EE6F95">
        <w:rPr>
          <w:rFonts w:ascii="Alegreya Sans" w:eastAsia="Times New Roman" w:hAnsi="Alegreya Sans"/>
          <w:sz w:val="24"/>
          <w:szCs w:val="24"/>
        </w:rPr>
        <w:t xml:space="preserve">. </w:t>
      </w:r>
    </w:p>
    <w:p w14:paraId="24A7F643" w14:textId="77777777" w:rsidR="004A48AF" w:rsidRPr="00EE6F95" w:rsidRDefault="004A48AF" w:rsidP="00AE5ABE">
      <w:pPr>
        <w:jc w:val="both"/>
        <w:rPr>
          <w:rFonts w:ascii="Alegreya Sans" w:eastAsia="Times New Roman" w:hAnsi="Alegreya Sans"/>
          <w:sz w:val="24"/>
          <w:szCs w:val="24"/>
        </w:rPr>
      </w:pPr>
      <w:r>
        <w:rPr>
          <w:rFonts w:ascii="Alegreya Sans" w:eastAsia="Times New Roman" w:hAnsi="Alegreya Sans"/>
          <w:sz w:val="24"/>
          <w:szCs w:val="24"/>
        </w:rPr>
        <w:t>Wanneer</w:t>
      </w:r>
      <w:r w:rsidRPr="00EE6F95">
        <w:rPr>
          <w:rFonts w:ascii="Alegreya Sans" w:eastAsia="Times New Roman" w:hAnsi="Alegreya Sans"/>
          <w:sz w:val="24"/>
          <w:szCs w:val="24"/>
        </w:rPr>
        <w:t xml:space="preserve"> </w:t>
      </w:r>
      <w:r>
        <w:rPr>
          <w:rFonts w:ascii="Alegreya Sans" w:eastAsia="Times New Roman" w:hAnsi="Alegreya Sans"/>
          <w:sz w:val="24"/>
          <w:szCs w:val="24"/>
        </w:rPr>
        <w:t>er</w:t>
      </w:r>
      <w:r w:rsidRPr="00EE6F95">
        <w:rPr>
          <w:rFonts w:ascii="Alegreya Sans" w:eastAsia="Times New Roman" w:hAnsi="Alegreya Sans"/>
          <w:sz w:val="24"/>
          <w:szCs w:val="24"/>
        </w:rPr>
        <w:t xml:space="preserve"> mensen met heel verschillende profielen en achtergronden in één groep hebt, zal dat sowieso </w:t>
      </w:r>
      <w:r w:rsidRPr="00AE5ABE">
        <w:rPr>
          <w:rFonts w:ascii="Alegreya Sans" w:eastAsia="Times New Roman" w:hAnsi="Alegreya Sans"/>
          <w:b/>
          <w:bCs/>
          <w:sz w:val="24"/>
          <w:szCs w:val="24"/>
        </w:rPr>
        <w:t>uitdagend</w:t>
      </w:r>
      <w:r w:rsidRPr="00EE6F95">
        <w:rPr>
          <w:rFonts w:ascii="Alegreya Sans" w:eastAsia="Times New Roman" w:hAnsi="Alegreya Sans"/>
          <w:sz w:val="24"/>
          <w:szCs w:val="24"/>
        </w:rPr>
        <w:t xml:space="preserve"> </w:t>
      </w:r>
      <w:r>
        <w:rPr>
          <w:rFonts w:ascii="Alegreya Sans" w:eastAsia="Times New Roman" w:hAnsi="Alegreya Sans"/>
          <w:sz w:val="24"/>
          <w:szCs w:val="24"/>
        </w:rPr>
        <w:t xml:space="preserve">(maar ook verrijkend) </w:t>
      </w:r>
      <w:r w:rsidRPr="00EE6F95">
        <w:rPr>
          <w:rFonts w:ascii="Alegreya Sans" w:eastAsia="Times New Roman" w:hAnsi="Alegreya Sans"/>
          <w:sz w:val="24"/>
          <w:szCs w:val="24"/>
        </w:rPr>
        <w:t xml:space="preserve">zijn. </w:t>
      </w:r>
      <w:r>
        <w:rPr>
          <w:rFonts w:ascii="Alegreya Sans" w:eastAsia="Times New Roman" w:hAnsi="Alegreya Sans"/>
          <w:sz w:val="24"/>
          <w:szCs w:val="24"/>
        </w:rPr>
        <w:t>Belangrijk is erover</w:t>
      </w:r>
      <w:r w:rsidRPr="00EE6F95">
        <w:rPr>
          <w:rFonts w:ascii="Alegreya Sans" w:eastAsia="Times New Roman" w:hAnsi="Alegreya Sans"/>
          <w:sz w:val="24"/>
          <w:szCs w:val="24"/>
        </w:rPr>
        <w:t xml:space="preserve"> te </w:t>
      </w:r>
      <w:r>
        <w:rPr>
          <w:rFonts w:ascii="Alegreya Sans" w:eastAsia="Times New Roman" w:hAnsi="Alegreya Sans"/>
          <w:sz w:val="24"/>
          <w:szCs w:val="24"/>
        </w:rPr>
        <w:t>waken</w:t>
      </w:r>
      <w:r w:rsidRPr="00EE6F95">
        <w:rPr>
          <w:rFonts w:ascii="Alegreya Sans" w:eastAsia="Times New Roman" w:hAnsi="Alegreya Sans"/>
          <w:sz w:val="24"/>
          <w:szCs w:val="24"/>
        </w:rPr>
        <w:t xml:space="preserve"> dat </w:t>
      </w:r>
      <w:r w:rsidRPr="00AE5ABE">
        <w:rPr>
          <w:rFonts w:ascii="Alegreya Sans" w:eastAsia="Times New Roman" w:hAnsi="Alegreya Sans"/>
          <w:b/>
          <w:bCs/>
          <w:sz w:val="24"/>
          <w:szCs w:val="24"/>
        </w:rPr>
        <w:t>iedereen mee</w:t>
      </w:r>
      <w:r w:rsidRPr="00EE6F95">
        <w:rPr>
          <w:rFonts w:ascii="Alegreya Sans" w:eastAsia="Times New Roman" w:hAnsi="Alegreya Sans"/>
          <w:sz w:val="24"/>
          <w:szCs w:val="24"/>
        </w:rPr>
        <w:t xml:space="preserve"> is. Dat doe je door ervoor te zorgen dat je taal voor iedereen </w:t>
      </w:r>
      <w:r w:rsidRPr="00AE5ABE">
        <w:rPr>
          <w:rFonts w:ascii="Alegreya Sans" w:eastAsia="Times New Roman" w:hAnsi="Alegreya Sans"/>
          <w:b/>
          <w:bCs/>
          <w:sz w:val="24"/>
          <w:szCs w:val="24"/>
        </w:rPr>
        <w:t>begrijpelijk, toegankelijk en herkenbaar</w:t>
      </w:r>
      <w:r w:rsidRPr="00EE6F95">
        <w:rPr>
          <w:rFonts w:ascii="Alegreya Sans" w:eastAsia="Times New Roman" w:hAnsi="Alegreya Sans"/>
          <w:sz w:val="24"/>
          <w:szCs w:val="24"/>
        </w:rPr>
        <w:t xml:space="preserve"> is. Je kan checken of iedereen </w:t>
      </w:r>
      <w:r>
        <w:rPr>
          <w:rFonts w:ascii="Alegreya Sans" w:eastAsia="Times New Roman" w:hAnsi="Alegreya Sans"/>
          <w:sz w:val="24"/>
          <w:szCs w:val="24"/>
        </w:rPr>
        <w:t>de boodschap begrijpt</w:t>
      </w:r>
      <w:r w:rsidRPr="00EE6F95">
        <w:rPr>
          <w:rFonts w:ascii="Alegreya Sans" w:eastAsia="Times New Roman" w:hAnsi="Alegreya Sans"/>
          <w:sz w:val="24"/>
          <w:szCs w:val="24"/>
        </w:rPr>
        <w:t xml:space="preserve"> door de </w:t>
      </w:r>
      <w:r>
        <w:rPr>
          <w:rFonts w:ascii="Alegreya Sans" w:eastAsia="Times New Roman" w:hAnsi="Alegreya Sans"/>
          <w:sz w:val="24"/>
          <w:szCs w:val="24"/>
        </w:rPr>
        <w:t>‘</w:t>
      </w:r>
      <w:r w:rsidRPr="00EE6F95">
        <w:rPr>
          <w:rFonts w:ascii="Alegreya Sans" w:eastAsia="Times New Roman" w:hAnsi="Alegreya Sans"/>
          <w:sz w:val="24"/>
          <w:szCs w:val="24"/>
        </w:rPr>
        <w:t>terugvraagmethode</w:t>
      </w:r>
      <w:r>
        <w:rPr>
          <w:rFonts w:ascii="Alegreya Sans" w:eastAsia="Times New Roman" w:hAnsi="Alegreya Sans"/>
          <w:sz w:val="24"/>
          <w:szCs w:val="24"/>
        </w:rPr>
        <w:t>’</w:t>
      </w:r>
      <w:r w:rsidRPr="00EE6F95">
        <w:rPr>
          <w:rFonts w:ascii="Alegreya Sans" w:eastAsia="Times New Roman" w:hAnsi="Alegreya Sans"/>
          <w:sz w:val="24"/>
          <w:szCs w:val="24"/>
        </w:rPr>
        <w:t xml:space="preserve"> te hanteren. Je vraagt dan bijvoorbeeld niet ‘hebben jullie nog vragen’? Maar </w:t>
      </w:r>
      <w:r>
        <w:rPr>
          <w:rFonts w:ascii="Alegreya Sans" w:eastAsia="Times New Roman" w:hAnsi="Alegreya Sans"/>
          <w:sz w:val="24"/>
          <w:szCs w:val="24"/>
        </w:rPr>
        <w:t>wel</w:t>
      </w:r>
      <w:r w:rsidRPr="00EE6F95">
        <w:rPr>
          <w:rFonts w:ascii="Alegreya Sans" w:eastAsia="Times New Roman" w:hAnsi="Alegreya Sans"/>
          <w:sz w:val="24"/>
          <w:szCs w:val="24"/>
        </w:rPr>
        <w:t xml:space="preserve">: </w:t>
      </w:r>
      <w:r>
        <w:rPr>
          <w:rFonts w:ascii="Alegreya Sans" w:eastAsia="Times New Roman" w:hAnsi="Alegreya Sans"/>
          <w:sz w:val="24"/>
          <w:szCs w:val="24"/>
        </w:rPr>
        <w:t>‘</w:t>
      </w:r>
      <w:r w:rsidRPr="00EE6F95">
        <w:rPr>
          <w:rFonts w:ascii="Alegreya Sans" w:eastAsia="Times New Roman" w:hAnsi="Alegreya Sans"/>
          <w:sz w:val="24"/>
          <w:szCs w:val="24"/>
        </w:rPr>
        <w:t>kan je eens in je eigen woorden vertellen wat je precies zult doen, of kan je het eens samenvatten? ‘</w:t>
      </w:r>
    </w:p>
    <w:p w14:paraId="5A9F1F43" w14:textId="15C149AA" w:rsidR="004A48AF" w:rsidRPr="00EE6F95" w:rsidRDefault="004A48AF" w:rsidP="00AE5ABE">
      <w:pPr>
        <w:jc w:val="both"/>
        <w:rPr>
          <w:rFonts w:ascii="Alegreya Sans" w:eastAsia="Times New Roman" w:hAnsi="Alegreya Sans"/>
          <w:sz w:val="24"/>
          <w:szCs w:val="24"/>
        </w:rPr>
      </w:pPr>
      <w:r w:rsidRPr="00EE6F95">
        <w:rPr>
          <w:rFonts w:ascii="Alegreya Sans" w:eastAsia="Times New Roman" w:hAnsi="Alegreya Sans"/>
          <w:sz w:val="24"/>
          <w:szCs w:val="24"/>
        </w:rPr>
        <w:t xml:space="preserve">Zorg er ook voor dat iedereen zich </w:t>
      </w:r>
      <w:r w:rsidRPr="00AE5ABE">
        <w:rPr>
          <w:rFonts w:ascii="Alegreya Sans" w:eastAsia="Times New Roman" w:hAnsi="Alegreya Sans"/>
          <w:b/>
          <w:bCs/>
          <w:sz w:val="24"/>
          <w:szCs w:val="24"/>
        </w:rPr>
        <w:t>betrokken en gehoord</w:t>
      </w:r>
      <w:r w:rsidRPr="00EE6F95">
        <w:rPr>
          <w:rFonts w:ascii="Alegreya Sans" w:eastAsia="Times New Roman" w:hAnsi="Alegreya Sans"/>
          <w:sz w:val="24"/>
          <w:szCs w:val="24"/>
        </w:rPr>
        <w:t xml:space="preserve"> voelt, via participatieve werkvormen. Laat mensen hun ervaringen delen met elkaar. Zo kan jij als lesgever ook makkelijk de verbindende factoren tussen mensen zien. Misschien worden de poets</w:t>
      </w:r>
      <w:r w:rsidR="00FB3ED9">
        <w:rPr>
          <w:rFonts w:ascii="Alegreya Sans" w:eastAsia="Times New Roman" w:hAnsi="Alegreya Sans"/>
          <w:sz w:val="24"/>
          <w:szCs w:val="24"/>
        </w:rPr>
        <w:t>pl</w:t>
      </w:r>
      <w:r w:rsidRPr="00EE6F95">
        <w:rPr>
          <w:rFonts w:ascii="Alegreya Sans" w:eastAsia="Times New Roman" w:hAnsi="Alegreya Sans"/>
          <w:sz w:val="24"/>
          <w:szCs w:val="24"/>
        </w:rPr>
        <w:t xml:space="preserve">oeg en de verpleegkundige wel geconfronteerd met dezelfde problemen en dezelfde vragen van mensen. </w:t>
      </w:r>
    </w:p>
    <w:p w14:paraId="257F2CA7" w14:textId="54FD4393" w:rsidR="004A48AF" w:rsidRPr="00EE6F95" w:rsidRDefault="004A48AF" w:rsidP="00AE5ABE">
      <w:pPr>
        <w:jc w:val="both"/>
        <w:rPr>
          <w:rFonts w:ascii="Alegreya Sans" w:eastAsia="Times New Roman" w:hAnsi="Alegreya Sans"/>
          <w:sz w:val="24"/>
          <w:szCs w:val="24"/>
        </w:rPr>
      </w:pPr>
      <w:r w:rsidRPr="00EE6F95">
        <w:rPr>
          <w:rFonts w:ascii="Alegreya Sans" w:eastAsia="Times New Roman" w:hAnsi="Alegreya Sans"/>
          <w:sz w:val="24"/>
          <w:szCs w:val="24"/>
        </w:rPr>
        <w:t xml:space="preserve">Als het voor mensen heel ongebruikelijk is dat ze bijvoorbeeld samen met hun baas of met de directie in een opleiding zitten, en zich heel onzeker voelen, kan je ook gebruik maken van een aantal </w:t>
      </w:r>
      <w:r w:rsidRPr="00DA491C">
        <w:rPr>
          <w:rFonts w:ascii="Alegreya Sans" w:eastAsia="Times New Roman" w:hAnsi="Alegreya Sans"/>
          <w:b/>
          <w:bCs/>
          <w:sz w:val="24"/>
          <w:szCs w:val="24"/>
        </w:rPr>
        <w:t>ijsbrekers</w:t>
      </w:r>
      <w:r w:rsidR="00CE24DB">
        <w:rPr>
          <w:rFonts w:ascii="Alegreya Sans" w:eastAsia="Times New Roman" w:hAnsi="Alegreya Sans"/>
          <w:sz w:val="24"/>
          <w:szCs w:val="24"/>
        </w:rPr>
        <w:t xml:space="preserve"> die niets te maken hebben met de rollen waarbinnen ze zitten</w:t>
      </w:r>
      <w:r w:rsidRPr="00EE6F95">
        <w:rPr>
          <w:rFonts w:ascii="Alegreya Sans" w:eastAsia="Times New Roman" w:hAnsi="Alegreya Sans"/>
          <w:sz w:val="24"/>
          <w:szCs w:val="24"/>
        </w:rPr>
        <w:t xml:space="preserve">. </w:t>
      </w:r>
    </w:p>
    <w:p w14:paraId="1AE0B7F2" w14:textId="3A067C65" w:rsidR="004A48AF" w:rsidRPr="00C01F40" w:rsidRDefault="00DA491C" w:rsidP="004A48AF">
      <w:pPr>
        <w:rPr>
          <w:rFonts w:ascii="Neutraface 2 Text Bold" w:eastAsia="Times New Roman" w:hAnsi="Neutraface 2 Text Bold"/>
          <w:color w:val="70AD47" w:themeColor="accent6"/>
          <w:sz w:val="28"/>
          <w:szCs w:val="28"/>
        </w:rPr>
      </w:pPr>
      <w:r>
        <w:rPr>
          <w:rFonts w:ascii="Neutraface 2 Text Bold" w:hAnsi="Neutraface 2 Text Bold"/>
          <w:color w:val="70AD47" w:themeColor="accent6"/>
          <w:sz w:val="28"/>
          <w:szCs w:val="28"/>
        </w:rPr>
        <w:t>Vraag: w</w:t>
      </w:r>
      <w:r w:rsidR="004A48AF" w:rsidRPr="00EE6F95">
        <w:rPr>
          <w:rFonts w:ascii="Neutraface 2 Text Bold" w:hAnsi="Neutraface 2 Text Bold"/>
          <w:color w:val="70AD47" w:themeColor="accent6"/>
          <w:sz w:val="28"/>
          <w:szCs w:val="28"/>
        </w:rPr>
        <w:t>at te doen bij één negatief element die de hele groep probeert mee te trekken in zijn/haar negatief verhaal?</w:t>
      </w:r>
    </w:p>
    <w:p w14:paraId="39FD7803" w14:textId="77777777" w:rsidR="004A48AF" w:rsidRPr="00EE6F95" w:rsidRDefault="004A48AF" w:rsidP="00DA491C">
      <w:pPr>
        <w:jc w:val="both"/>
        <w:rPr>
          <w:rFonts w:ascii="Alegreya Sans" w:eastAsia="Times New Roman" w:hAnsi="Alegreya Sans"/>
          <w:sz w:val="24"/>
          <w:szCs w:val="24"/>
        </w:rPr>
      </w:pPr>
      <w:r w:rsidRPr="00EE6F95">
        <w:rPr>
          <w:rFonts w:ascii="Alegreya Sans" w:eastAsia="Times New Roman" w:hAnsi="Alegreya Sans"/>
          <w:sz w:val="24"/>
          <w:szCs w:val="24"/>
        </w:rPr>
        <w:t xml:space="preserve">Met groepen werken is een uitdaging, omdat er altijd bepaalde </w:t>
      </w:r>
      <w:r w:rsidRPr="00DA491C">
        <w:rPr>
          <w:rFonts w:ascii="Alegreya Sans" w:eastAsia="Times New Roman" w:hAnsi="Alegreya Sans"/>
          <w:b/>
          <w:bCs/>
          <w:sz w:val="24"/>
          <w:szCs w:val="24"/>
        </w:rPr>
        <w:t>groepsdynamieken</w:t>
      </w:r>
      <w:r w:rsidRPr="00EE6F95">
        <w:rPr>
          <w:rFonts w:ascii="Alegreya Sans" w:eastAsia="Times New Roman" w:hAnsi="Alegreya Sans"/>
          <w:sz w:val="24"/>
          <w:szCs w:val="24"/>
        </w:rPr>
        <w:t xml:space="preserve"> leven. De ene is heel dominant en aanwezig, de andere heel verlegen, bijvoorbeeld. En het vergt dan inderdaad bepaalde vaardigheden van de lesgever om die groepsdynamieken te ‘managen’. Bijvoorbeeld ervoor zorgen dat iemand anders aan het woord komt: “X vertelt dat hij het zo of zo ervaarde – klopt dat, X? Zijn er mensen in de groep bij wie dat anders verliep?”.</w:t>
      </w:r>
    </w:p>
    <w:p w14:paraId="4BF1CE4D" w14:textId="77777777" w:rsidR="004A48AF" w:rsidRPr="00EE6F95" w:rsidRDefault="004A48AF" w:rsidP="00DA491C">
      <w:pPr>
        <w:jc w:val="both"/>
        <w:rPr>
          <w:rFonts w:ascii="Alegreya Sans" w:eastAsia="Times New Roman" w:hAnsi="Alegreya Sans"/>
          <w:sz w:val="24"/>
          <w:szCs w:val="24"/>
        </w:rPr>
      </w:pPr>
      <w:r w:rsidRPr="00EE6F95">
        <w:rPr>
          <w:rFonts w:ascii="Alegreya Sans" w:eastAsia="Times New Roman" w:hAnsi="Alegreya Sans"/>
          <w:sz w:val="24"/>
          <w:szCs w:val="24"/>
        </w:rPr>
        <w:t xml:space="preserve">En zo </w:t>
      </w:r>
      <w:r>
        <w:rPr>
          <w:rFonts w:ascii="Alegreya Sans" w:eastAsia="Times New Roman" w:hAnsi="Alegreya Sans"/>
          <w:sz w:val="24"/>
          <w:szCs w:val="24"/>
        </w:rPr>
        <w:t>kan</w:t>
      </w:r>
      <w:r w:rsidRPr="00EE6F95">
        <w:rPr>
          <w:rFonts w:ascii="Alegreya Sans" w:eastAsia="Times New Roman" w:hAnsi="Alegreya Sans"/>
          <w:sz w:val="24"/>
          <w:szCs w:val="24"/>
        </w:rPr>
        <w:t xml:space="preserve"> het dus ook </w:t>
      </w:r>
      <w:r>
        <w:rPr>
          <w:rFonts w:ascii="Alegreya Sans" w:eastAsia="Times New Roman" w:hAnsi="Alegreya Sans"/>
          <w:sz w:val="24"/>
          <w:szCs w:val="24"/>
        </w:rPr>
        <w:t>gebeuren</w:t>
      </w:r>
      <w:r w:rsidRPr="00EE6F95">
        <w:rPr>
          <w:rFonts w:ascii="Alegreya Sans" w:eastAsia="Times New Roman" w:hAnsi="Alegreya Sans"/>
          <w:sz w:val="24"/>
          <w:szCs w:val="24"/>
        </w:rPr>
        <w:t xml:space="preserve"> dat er in de groep </w:t>
      </w:r>
      <w:r>
        <w:rPr>
          <w:rFonts w:ascii="Alegreya Sans" w:eastAsia="Times New Roman" w:hAnsi="Alegreya Sans"/>
          <w:sz w:val="24"/>
          <w:szCs w:val="24"/>
        </w:rPr>
        <w:t>een persoon met negatieve attitude aanwezig</w:t>
      </w:r>
      <w:r w:rsidRPr="00EE6F95">
        <w:rPr>
          <w:rFonts w:ascii="Alegreya Sans" w:eastAsia="Times New Roman" w:hAnsi="Alegreya Sans"/>
          <w:sz w:val="24"/>
          <w:szCs w:val="24"/>
        </w:rPr>
        <w:t xml:space="preserve"> is. Wat zeker </w:t>
      </w:r>
      <w:r>
        <w:rPr>
          <w:rFonts w:ascii="Alegreya Sans" w:eastAsia="Times New Roman" w:hAnsi="Alegreya Sans"/>
          <w:sz w:val="24"/>
          <w:szCs w:val="24"/>
        </w:rPr>
        <w:t>aan te raden is</w:t>
      </w:r>
      <w:r w:rsidRPr="00EE6F95">
        <w:rPr>
          <w:rFonts w:ascii="Alegreya Sans" w:eastAsia="Times New Roman" w:hAnsi="Alegreya Sans"/>
          <w:sz w:val="24"/>
          <w:szCs w:val="24"/>
        </w:rPr>
        <w:t xml:space="preserve">, is eerst en vooral toch de </w:t>
      </w:r>
      <w:r w:rsidRPr="004F0199">
        <w:rPr>
          <w:rFonts w:ascii="Alegreya Sans" w:eastAsia="Times New Roman" w:hAnsi="Alegreya Sans"/>
          <w:b/>
          <w:bCs/>
          <w:sz w:val="24"/>
          <w:szCs w:val="24"/>
        </w:rPr>
        <w:t>ruimte</w:t>
      </w:r>
      <w:r w:rsidRPr="00EE6F95">
        <w:rPr>
          <w:rFonts w:ascii="Alegreya Sans" w:eastAsia="Times New Roman" w:hAnsi="Alegreya Sans"/>
          <w:sz w:val="24"/>
          <w:szCs w:val="24"/>
        </w:rPr>
        <w:t xml:space="preserve"> geven aan deze persoon om ‘zijn ei te leggen’ en te horen welke argumenten hij of zij heeft. Hem of haar het gevoel geven dat hij/zij gehoord wordt is belangrijk, anders zal die persoon alleen meer gefrustreerd en negatief worden. </w:t>
      </w:r>
    </w:p>
    <w:p w14:paraId="16843731" w14:textId="77777777" w:rsidR="004A48AF" w:rsidRPr="00EE6F95" w:rsidRDefault="004A48AF" w:rsidP="00DA491C">
      <w:pPr>
        <w:jc w:val="both"/>
        <w:rPr>
          <w:rFonts w:ascii="Alegreya Sans" w:eastAsia="Times New Roman" w:hAnsi="Alegreya Sans"/>
          <w:sz w:val="24"/>
          <w:szCs w:val="24"/>
        </w:rPr>
      </w:pPr>
      <w:r w:rsidRPr="00EE6F95">
        <w:rPr>
          <w:rFonts w:ascii="Alegreya Sans" w:eastAsia="Times New Roman" w:hAnsi="Alegreya Sans"/>
          <w:sz w:val="24"/>
          <w:szCs w:val="24"/>
        </w:rPr>
        <w:t xml:space="preserve">Luister ook echt naar </w:t>
      </w:r>
      <w:r w:rsidRPr="00F271C7">
        <w:rPr>
          <w:rFonts w:ascii="Alegreya Sans" w:eastAsia="Times New Roman" w:hAnsi="Alegreya Sans"/>
          <w:b/>
          <w:bCs/>
          <w:sz w:val="24"/>
          <w:szCs w:val="24"/>
        </w:rPr>
        <w:t>het argument</w:t>
      </w:r>
      <w:r w:rsidRPr="00EE6F95">
        <w:rPr>
          <w:rFonts w:ascii="Alegreya Sans" w:eastAsia="Times New Roman" w:hAnsi="Alegreya Sans"/>
          <w:sz w:val="24"/>
          <w:szCs w:val="24"/>
        </w:rPr>
        <w:t xml:space="preserve"> van die persoon, om te weten te komen waarop je moet inspelen. Het kan zijn dat deze persoon argumenten aanreikt die eigenlijk echt niet juist zijn, bijvoorbeeld: ‘een mondmasker is volledig zinloos’, ‘het is maar een griepje’ etc. Die argumenten moeten best zo snel mogelijk </w:t>
      </w:r>
      <w:proofErr w:type="spellStart"/>
      <w:r w:rsidRPr="00EE6F95">
        <w:rPr>
          <w:rFonts w:ascii="Alegreya Sans" w:eastAsia="Times New Roman" w:hAnsi="Alegreya Sans"/>
          <w:sz w:val="24"/>
          <w:szCs w:val="24"/>
        </w:rPr>
        <w:t>herkaderd</w:t>
      </w:r>
      <w:proofErr w:type="spellEnd"/>
      <w:r w:rsidRPr="00EE6F95">
        <w:rPr>
          <w:rFonts w:ascii="Alegreya Sans" w:eastAsia="Times New Roman" w:hAnsi="Alegreya Sans"/>
          <w:sz w:val="24"/>
          <w:szCs w:val="24"/>
        </w:rPr>
        <w:t xml:space="preserve"> en hersteld worden. Dat moet je wel op een respectvolle manier doen. Iemand heeft oprecht het gevoel dat iets niet klopt, niet waar is, niet werkt. Dat gevoel moet je erkennen. Maar je kan dus wel best aangeven dat er tegenover dat gevoel bepaalde feiten staan. Als het nodig om bepaalde ‘foute’ argumenten te kaderen, kan je ook de groep erbij betrekken. ‘Wie denkt hier anders over’, zijn er nog mensen die dat gevoel delen? In een aantal gevallen werkt het beter als mensen uit de groep zelf tegenargumenten aanreiken, omdat het mensen zijn die vertrouwd worden door de negatieve persoon. Maar soms kan het ook minder goed uitdraaien, en kan er iets heel gepolariseerd ontstaan. Het is dus een beetje inschatten op basis van de mensen die in jouw groep zitten of je best zelf de tegenargumenten aanlevert, of je dat alleen doet, of samen met de groep. </w:t>
      </w:r>
    </w:p>
    <w:p w14:paraId="694616C2" w14:textId="77777777" w:rsidR="004A48AF" w:rsidRPr="00EE6F95" w:rsidRDefault="004A48AF" w:rsidP="00DA491C">
      <w:pPr>
        <w:jc w:val="both"/>
        <w:rPr>
          <w:rFonts w:ascii="Alegreya Sans" w:eastAsia="Times New Roman" w:hAnsi="Alegreya Sans"/>
          <w:sz w:val="24"/>
          <w:szCs w:val="24"/>
        </w:rPr>
      </w:pPr>
      <w:r w:rsidRPr="00EE6F95">
        <w:rPr>
          <w:rFonts w:ascii="Alegreya Sans" w:eastAsia="Times New Roman" w:hAnsi="Alegreya Sans"/>
          <w:sz w:val="24"/>
          <w:szCs w:val="24"/>
        </w:rPr>
        <w:t xml:space="preserve">Het kan ook zijn dat negativiteit niet per se voortkomt uit onjuiste argumenten, maar vanuit het gevoel </w:t>
      </w:r>
      <w:r w:rsidRPr="00F271C7">
        <w:rPr>
          <w:rFonts w:ascii="Alegreya Sans" w:eastAsia="Times New Roman" w:hAnsi="Alegreya Sans"/>
          <w:b/>
          <w:bCs/>
          <w:sz w:val="24"/>
          <w:szCs w:val="24"/>
        </w:rPr>
        <w:t>niet gehoord</w:t>
      </w:r>
      <w:r w:rsidRPr="00EE6F95">
        <w:rPr>
          <w:rFonts w:ascii="Alegreya Sans" w:eastAsia="Times New Roman" w:hAnsi="Alegreya Sans"/>
          <w:sz w:val="24"/>
          <w:szCs w:val="24"/>
        </w:rPr>
        <w:t xml:space="preserve"> </w:t>
      </w:r>
      <w:r>
        <w:rPr>
          <w:rFonts w:ascii="Alegreya Sans" w:eastAsia="Times New Roman" w:hAnsi="Alegreya Sans"/>
          <w:sz w:val="24"/>
          <w:szCs w:val="24"/>
        </w:rPr>
        <w:t>te</w:t>
      </w:r>
      <w:r w:rsidRPr="00EE6F95">
        <w:rPr>
          <w:rFonts w:ascii="Alegreya Sans" w:eastAsia="Times New Roman" w:hAnsi="Alegreya Sans"/>
          <w:sz w:val="24"/>
          <w:szCs w:val="24"/>
        </w:rPr>
        <w:t xml:space="preserve"> worden. Misschien wil </w:t>
      </w:r>
      <w:r>
        <w:rPr>
          <w:rFonts w:ascii="Alegreya Sans" w:eastAsia="Times New Roman" w:hAnsi="Alegreya Sans"/>
          <w:sz w:val="24"/>
          <w:szCs w:val="24"/>
        </w:rPr>
        <w:t>iemand</w:t>
      </w:r>
      <w:r w:rsidRPr="00EE6F95">
        <w:rPr>
          <w:rFonts w:ascii="Alegreya Sans" w:eastAsia="Times New Roman" w:hAnsi="Alegreya Sans"/>
          <w:sz w:val="24"/>
          <w:szCs w:val="24"/>
        </w:rPr>
        <w:t xml:space="preserve"> zijn</w:t>
      </w:r>
      <w:r>
        <w:rPr>
          <w:rFonts w:ascii="Alegreya Sans" w:eastAsia="Times New Roman" w:hAnsi="Alegreya Sans"/>
          <w:sz w:val="24"/>
          <w:szCs w:val="24"/>
        </w:rPr>
        <w:t>/haar</w:t>
      </w:r>
      <w:r w:rsidRPr="00EE6F95">
        <w:rPr>
          <w:rFonts w:ascii="Alegreya Sans" w:eastAsia="Times New Roman" w:hAnsi="Alegreya Sans"/>
          <w:sz w:val="24"/>
          <w:szCs w:val="24"/>
        </w:rPr>
        <w:t xml:space="preserve"> verhaal kwijt, en kan dat tot in zekere mate in de les gebeuren. Maar misschien gaat het verhaal te ver, of is dat te persoonlijk, en dan kan je die persoon best vragen: </w:t>
      </w:r>
      <w:r>
        <w:rPr>
          <w:rFonts w:ascii="Alegreya Sans" w:eastAsia="Times New Roman" w:hAnsi="Alegreya Sans"/>
          <w:sz w:val="24"/>
          <w:szCs w:val="24"/>
        </w:rPr>
        <w:t>‘</w:t>
      </w:r>
      <w:r w:rsidRPr="00EE6F95">
        <w:rPr>
          <w:rFonts w:ascii="Alegreya Sans" w:eastAsia="Times New Roman" w:hAnsi="Alegreya Sans"/>
          <w:sz w:val="24"/>
          <w:szCs w:val="24"/>
        </w:rPr>
        <w:t>is het oké als we daar na de les nog even apart over praten?</w:t>
      </w:r>
      <w:r>
        <w:rPr>
          <w:rFonts w:ascii="Alegreya Sans" w:eastAsia="Times New Roman" w:hAnsi="Alegreya Sans"/>
          <w:sz w:val="24"/>
          <w:szCs w:val="24"/>
        </w:rPr>
        <w:t>’</w:t>
      </w:r>
    </w:p>
    <w:p w14:paraId="40E40703" w14:textId="77777777" w:rsidR="004A48AF" w:rsidRPr="00EE6F95" w:rsidRDefault="004A48AF" w:rsidP="00DA491C">
      <w:pPr>
        <w:jc w:val="both"/>
        <w:rPr>
          <w:rFonts w:ascii="Alegreya Sans" w:eastAsia="Times New Roman" w:hAnsi="Alegreya Sans"/>
          <w:sz w:val="24"/>
          <w:szCs w:val="24"/>
        </w:rPr>
      </w:pPr>
      <w:r>
        <w:rPr>
          <w:rFonts w:ascii="Alegreya Sans" w:eastAsia="Times New Roman" w:hAnsi="Alegreya Sans"/>
          <w:sz w:val="24"/>
          <w:szCs w:val="24"/>
        </w:rPr>
        <w:t xml:space="preserve">Omgaan met personen in </w:t>
      </w:r>
      <w:r w:rsidRPr="00EE6F95">
        <w:rPr>
          <w:rFonts w:ascii="Alegreya Sans" w:eastAsia="Times New Roman" w:hAnsi="Alegreya Sans"/>
          <w:sz w:val="24"/>
          <w:szCs w:val="24"/>
        </w:rPr>
        <w:t xml:space="preserve">de groep die </w:t>
      </w:r>
      <w:r>
        <w:rPr>
          <w:rFonts w:ascii="Alegreya Sans" w:eastAsia="Times New Roman" w:hAnsi="Alegreya Sans"/>
          <w:sz w:val="24"/>
          <w:szCs w:val="24"/>
        </w:rPr>
        <w:t>zich negatief opstellen,</w:t>
      </w:r>
      <w:r w:rsidRPr="00EE6F95">
        <w:rPr>
          <w:rFonts w:ascii="Alegreya Sans" w:eastAsia="Times New Roman" w:hAnsi="Alegreya Sans"/>
          <w:sz w:val="24"/>
          <w:szCs w:val="24"/>
        </w:rPr>
        <w:t xml:space="preserve"> vergt in elk geval wel bepaalde </w:t>
      </w:r>
      <w:r w:rsidRPr="00F271C7">
        <w:rPr>
          <w:rFonts w:ascii="Alegreya Sans" w:eastAsia="Times New Roman" w:hAnsi="Alegreya Sans"/>
          <w:b/>
          <w:bCs/>
          <w:sz w:val="24"/>
          <w:szCs w:val="24"/>
        </w:rPr>
        <w:t>vaardigheden</w:t>
      </w:r>
      <w:r w:rsidRPr="00EE6F95">
        <w:rPr>
          <w:rFonts w:ascii="Alegreya Sans" w:eastAsia="Times New Roman" w:hAnsi="Alegreya Sans"/>
          <w:sz w:val="24"/>
          <w:szCs w:val="24"/>
        </w:rPr>
        <w:t xml:space="preserve">. Oplettend luisteren en samenvatten zijn daar enkele van. Samenvatten is een goede techniek om een plaats te geven aan negatieve gevoelens, ze te erkennen, en daarna over te schakelen naar de positieve elementen en daaruit ook een positieve conclusie te trekken. </w:t>
      </w:r>
    </w:p>
    <w:p w14:paraId="06EDE592" w14:textId="5D67F1DF" w:rsidR="004A48AF" w:rsidRDefault="004A48AF" w:rsidP="00DA491C">
      <w:pPr>
        <w:jc w:val="both"/>
        <w:rPr>
          <w:rFonts w:ascii="Alegreya Sans" w:eastAsia="Times New Roman" w:hAnsi="Alegreya Sans"/>
          <w:sz w:val="24"/>
          <w:szCs w:val="24"/>
        </w:rPr>
      </w:pPr>
      <w:r w:rsidRPr="00EE6F95">
        <w:rPr>
          <w:rFonts w:ascii="Alegreya Sans" w:eastAsia="Times New Roman" w:hAnsi="Alegreya Sans"/>
          <w:sz w:val="24"/>
          <w:szCs w:val="24"/>
        </w:rPr>
        <w:t xml:space="preserve">Wat meer algemeen in functie van het managen van groepsdynamieken kan helpen, is bij aanvang van de opleiding een soort ‘afsprakenkader’ te creëren samen met de deelnemers: we laten elkaar uitspreken, we houden het doel van de bijeenkomst voor ogen, we hebben respect voor andere meningen’.  Als zo een ‘’code’ participatief tot stand komt, zal er ook meer draagvlak voor zijn. </w:t>
      </w:r>
    </w:p>
    <w:p w14:paraId="77B6EF25" w14:textId="77777777" w:rsidR="00DF22A9" w:rsidRPr="00EE6F95" w:rsidRDefault="00DF22A9" w:rsidP="004A48AF">
      <w:pPr>
        <w:rPr>
          <w:rFonts w:ascii="Alegreya Sans" w:eastAsia="Times New Roman" w:hAnsi="Alegreya Sans"/>
          <w:sz w:val="24"/>
          <w:szCs w:val="24"/>
        </w:rPr>
      </w:pPr>
    </w:p>
    <w:p w14:paraId="2874284E" w14:textId="77777777" w:rsidR="00E2406D" w:rsidRDefault="00E2406D">
      <w:pPr>
        <w:rPr>
          <w:rFonts w:ascii="Neutra Display Titling" w:eastAsia="Times New Roman" w:hAnsi="Neutra Display Titling"/>
          <w:sz w:val="28"/>
          <w:szCs w:val="28"/>
        </w:rPr>
      </w:pPr>
      <w:r>
        <w:rPr>
          <w:rFonts w:ascii="Neutra Display Titling" w:eastAsia="Times New Roman" w:hAnsi="Neutra Display Titling"/>
          <w:sz w:val="28"/>
          <w:szCs w:val="28"/>
        </w:rPr>
        <w:br w:type="page"/>
      </w:r>
    </w:p>
    <w:p w14:paraId="09DF7A6A" w14:textId="40D0E1D3" w:rsidR="00DF22A9" w:rsidRPr="00611D74" w:rsidRDefault="00DF22A9" w:rsidP="00DF22A9">
      <w:pPr>
        <w:rPr>
          <w:rFonts w:ascii="Neutra Display Titling" w:eastAsia="Times New Roman" w:hAnsi="Neutra Display Titling"/>
          <w:sz w:val="28"/>
          <w:szCs w:val="28"/>
        </w:rPr>
      </w:pPr>
      <w:r w:rsidRPr="00611D74">
        <w:rPr>
          <w:rFonts w:ascii="Neutra Display Titling" w:eastAsia="Times New Roman" w:hAnsi="Neutra Display Titling"/>
          <w:sz w:val="28"/>
          <w:szCs w:val="28"/>
        </w:rPr>
        <w:t xml:space="preserve">Deel </w:t>
      </w:r>
      <w:r>
        <w:rPr>
          <w:rFonts w:ascii="Neutra Display Titling" w:eastAsia="Times New Roman" w:hAnsi="Neutra Display Titling"/>
          <w:sz w:val="28"/>
          <w:szCs w:val="28"/>
        </w:rPr>
        <w:t>3</w:t>
      </w:r>
      <w:r w:rsidRPr="00611D74">
        <w:rPr>
          <w:rFonts w:ascii="Neutra Display Titling" w:eastAsia="Times New Roman" w:hAnsi="Neutra Display Titling"/>
          <w:sz w:val="28"/>
          <w:szCs w:val="28"/>
        </w:rPr>
        <w:t xml:space="preserve">: </w:t>
      </w:r>
      <w:r>
        <w:rPr>
          <w:rFonts w:ascii="Neutra Display Titling" w:eastAsia="Times New Roman" w:hAnsi="Neutra Display Titling"/>
          <w:sz w:val="28"/>
          <w:szCs w:val="28"/>
        </w:rPr>
        <w:t>rekening houden met gedragsinzichten</w:t>
      </w:r>
    </w:p>
    <w:p w14:paraId="62ECBD64" w14:textId="7A9BD8BC" w:rsidR="00734725" w:rsidRPr="00F70F16" w:rsidRDefault="00F271C7" w:rsidP="00734725">
      <w:pPr>
        <w:rPr>
          <w:rFonts w:ascii="Neutraface 2 Text Bold" w:eastAsia="Times New Roman" w:hAnsi="Neutraface 2 Text Bold"/>
          <w:color w:val="70AD47" w:themeColor="accent6"/>
          <w:sz w:val="28"/>
          <w:szCs w:val="28"/>
        </w:rPr>
      </w:pPr>
      <w:r>
        <w:rPr>
          <w:rFonts w:ascii="Neutraface 2 Text Bold" w:eastAsia="Times New Roman" w:hAnsi="Neutraface 2 Text Bold"/>
          <w:color w:val="70AD47" w:themeColor="accent6"/>
          <w:sz w:val="28"/>
          <w:szCs w:val="28"/>
        </w:rPr>
        <w:t>Vraag: h</w:t>
      </w:r>
      <w:r w:rsidR="00734725" w:rsidRPr="00F70F16">
        <w:rPr>
          <w:rFonts w:ascii="Neutraface 2 Text Bold" w:eastAsia="Times New Roman" w:hAnsi="Neutraface 2 Text Bold"/>
          <w:color w:val="70AD47" w:themeColor="accent6"/>
          <w:sz w:val="28"/>
          <w:szCs w:val="28"/>
        </w:rPr>
        <w:t>oe kan je zorgen dat de inspanningen (maatregelen naleven) nut krijgen? Of mensen het gevoel hebben dat ze van nut zijn? Zoals bv. Mondmaskerplicht in het stadscentrum. Maar niet op de dijk (waar het veel drukker is) en ook niet op het strand.</w:t>
      </w:r>
    </w:p>
    <w:p w14:paraId="14D622C3" w14:textId="54B5045A" w:rsidR="00F02831" w:rsidRPr="00EE6F95" w:rsidRDefault="00F02831" w:rsidP="00F271C7">
      <w:pPr>
        <w:jc w:val="both"/>
        <w:rPr>
          <w:rFonts w:ascii="Alegreya Sans" w:eastAsia="Times New Roman" w:hAnsi="Alegreya Sans"/>
          <w:sz w:val="24"/>
          <w:szCs w:val="24"/>
        </w:rPr>
      </w:pPr>
      <w:r w:rsidRPr="00EE6F95">
        <w:rPr>
          <w:rFonts w:ascii="Alegreya Sans" w:eastAsia="Times New Roman" w:hAnsi="Alegreya Sans"/>
          <w:sz w:val="24"/>
          <w:szCs w:val="24"/>
        </w:rPr>
        <w:t>In de eerste plaats helpt het niet als bepaalde regels</w:t>
      </w:r>
      <w:r w:rsidR="006C4D7D" w:rsidRPr="00EE6F95">
        <w:rPr>
          <w:rFonts w:ascii="Alegreya Sans" w:eastAsia="Times New Roman" w:hAnsi="Alegreya Sans"/>
          <w:sz w:val="24"/>
          <w:szCs w:val="24"/>
        </w:rPr>
        <w:t xml:space="preserve"> weinig nut hebben (cf. masker dragen in lege straat, leeg park). </w:t>
      </w:r>
      <w:r w:rsidR="008C4AE4" w:rsidRPr="00EE6F95">
        <w:rPr>
          <w:rFonts w:ascii="Alegreya Sans" w:eastAsia="Times New Roman" w:hAnsi="Alegreya Sans"/>
          <w:sz w:val="24"/>
          <w:szCs w:val="24"/>
        </w:rPr>
        <w:t xml:space="preserve">De </w:t>
      </w:r>
      <w:r w:rsidR="008C4AE4" w:rsidRPr="00EE6F95">
        <w:rPr>
          <w:rFonts w:ascii="Alegreya Sans" w:eastAsia="Times New Roman" w:hAnsi="Alegreya Sans"/>
          <w:b/>
          <w:sz w:val="24"/>
          <w:szCs w:val="24"/>
        </w:rPr>
        <w:t>maatregelen zelf en de logica daarachter vormen dus de basis van die ervaren zinvolheid</w:t>
      </w:r>
      <w:r w:rsidR="008C4AE4" w:rsidRPr="00EE6F95">
        <w:rPr>
          <w:rFonts w:ascii="Alegreya Sans" w:eastAsia="Times New Roman" w:hAnsi="Alegreya Sans"/>
          <w:sz w:val="24"/>
          <w:szCs w:val="24"/>
        </w:rPr>
        <w:t>.</w:t>
      </w:r>
    </w:p>
    <w:p w14:paraId="7E84A12A" w14:textId="1B1890F0" w:rsidR="002300CD" w:rsidRPr="00EE6F95" w:rsidRDefault="008C4AE4" w:rsidP="00F271C7">
      <w:pPr>
        <w:jc w:val="both"/>
        <w:rPr>
          <w:rFonts w:ascii="Alegreya Sans" w:eastAsia="Times New Roman" w:hAnsi="Alegreya Sans"/>
          <w:sz w:val="24"/>
          <w:szCs w:val="24"/>
        </w:rPr>
      </w:pPr>
      <w:r w:rsidRPr="00EE6F95">
        <w:rPr>
          <w:rFonts w:ascii="Alegreya Sans" w:eastAsia="Times New Roman" w:hAnsi="Alegreya Sans"/>
          <w:sz w:val="24"/>
          <w:szCs w:val="24"/>
        </w:rPr>
        <w:t xml:space="preserve">Toch kan er soms een </w:t>
      </w:r>
      <w:r w:rsidRPr="00EE6F95">
        <w:rPr>
          <w:rFonts w:ascii="Alegreya Sans" w:eastAsia="Times New Roman" w:hAnsi="Alegreya Sans"/>
          <w:b/>
          <w:sz w:val="24"/>
          <w:szCs w:val="24"/>
        </w:rPr>
        <w:t>logica zitten achter maatregelen die verder gaat dan het beperken van besmettingsgevaar</w:t>
      </w:r>
      <w:r w:rsidR="000C6B62" w:rsidRPr="00EE6F95">
        <w:rPr>
          <w:rFonts w:ascii="Alegreya Sans" w:eastAsia="Times New Roman" w:hAnsi="Alegreya Sans"/>
          <w:sz w:val="24"/>
          <w:szCs w:val="24"/>
        </w:rPr>
        <w:t xml:space="preserve"> – waar mensen vooral op focussen</w:t>
      </w:r>
      <w:r w:rsidRPr="00EE6F95">
        <w:rPr>
          <w:rFonts w:ascii="Alegreya Sans" w:eastAsia="Times New Roman" w:hAnsi="Alegreya Sans"/>
          <w:sz w:val="24"/>
          <w:szCs w:val="24"/>
        </w:rPr>
        <w:t xml:space="preserve">. </w:t>
      </w:r>
      <w:r w:rsidR="008926CE" w:rsidRPr="00EE6F95">
        <w:rPr>
          <w:rFonts w:ascii="Alegreya Sans" w:eastAsia="Times New Roman" w:hAnsi="Alegreya Sans"/>
          <w:sz w:val="24"/>
          <w:szCs w:val="24"/>
        </w:rPr>
        <w:t>Vb. gewoontes aankweken door het masker iedere keer op te zetten als je buitenshuis bent</w:t>
      </w:r>
      <w:r w:rsidR="00D54C24" w:rsidRPr="00EE6F95">
        <w:rPr>
          <w:rFonts w:ascii="Alegreya Sans" w:eastAsia="Times New Roman" w:hAnsi="Alegreya Sans"/>
          <w:sz w:val="24"/>
          <w:szCs w:val="24"/>
        </w:rPr>
        <w:t xml:space="preserve">, wat veel moeilijker is als het soms wel, soms niet, hoeft te gebeuren. Of het goede voorbeeld geven aan anderen, of inspelen op de sociale norm (‘anderen doen het ook, de meerderheid volgt de maatregelen als ik eens rondkijk op straat’), waarvan we weten dat het </w:t>
      </w:r>
      <w:r w:rsidR="00F22190" w:rsidRPr="00EE6F95">
        <w:rPr>
          <w:rFonts w:ascii="Alegreya Sans" w:eastAsia="Times New Roman" w:hAnsi="Alegreya Sans"/>
          <w:sz w:val="24"/>
          <w:szCs w:val="24"/>
        </w:rPr>
        <w:t>ons gedrag enorm beïnvloedt.</w:t>
      </w:r>
      <w:r w:rsidR="00C627ED" w:rsidRPr="00EE6F95">
        <w:rPr>
          <w:rFonts w:ascii="Alegreya Sans" w:eastAsia="Times New Roman" w:hAnsi="Alegreya Sans"/>
          <w:sz w:val="24"/>
          <w:szCs w:val="24"/>
        </w:rPr>
        <w:t xml:space="preserve"> </w:t>
      </w:r>
      <w:r w:rsidR="00C627ED" w:rsidRPr="009F18E5">
        <w:rPr>
          <w:rFonts w:ascii="Alegreya Sans" w:eastAsia="Times New Roman" w:hAnsi="Alegreya Sans"/>
          <w:b/>
          <w:sz w:val="24"/>
          <w:szCs w:val="24"/>
        </w:rPr>
        <w:t>Maak burgers deelgenoot van deze logica’s</w:t>
      </w:r>
      <w:r w:rsidR="00C627ED" w:rsidRPr="00EE6F95">
        <w:rPr>
          <w:rFonts w:ascii="Alegreya Sans" w:eastAsia="Times New Roman" w:hAnsi="Alegreya Sans"/>
          <w:sz w:val="24"/>
          <w:szCs w:val="24"/>
        </w:rPr>
        <w:t xml:space="preserve"> </w:t>
      </w:r>
      <w:r w:rsidR="00EE11C8" w:rsidRPr="00EE6F95">
        <w:rPr>
          <w:rFonts w:ascii="Alegreya Sans" w:eastAsia="Times New Roman" w:hAnsi="Alegreya Sans"/>
          <w:sz w:val="24"/>
          <w:szCs w:val="24"/>
        </w:rPr>
        <w:t>die de basis vorm</w:t>
      </w:r>
      <w:r w:rsidR="00C627ED" w:rsidRPr="00EE6F95">
        <w:rPr>
          <w:rFonts w:ascii="Alegreya Sans" w:eastAsia="Times New Roman" w:hAnsi="Alegreya Sans"/>
          <w:sz w:val="24"/>
          <w:szCs w:val="24"/>
        </w:rPr>
        <w:t>en</w:t>
      </w:r>
      <w:r w:rsidR="00EE11C8" w:rsidRPr="00EE6F95">
        <w:rPr>
          <w:rFonts w:ascii="Alegreya Sans" w:eastAsia="Times New Roman" w:hAnsi="Alegreya Sans"/>
          <w:sz w:val="24"/>
          <w:szCs w:val="24"/>
        </w:rPr>
        <w:t xml:space="preserve"> van de maatregelen. </w:t>
      </w:r>
      <w:r w:rsidR="00C627ED" w:rsidRPr="00EE6F95">
        <w:rPr>
          <w:rFonts w:ascii="Alegreya Sans" w:eastAsia="Times New Roman" w:hAnsi="Alegreya Sans"/>
          <w:sz w:val="24"/>
          <w:szCs w:val="24"/>
        </w:rPr>
        <w:t>Z</w:t>
      </w:r>
      <w:r w:rsidR="00B31631" w:rsidRPr="00EE6F95">
        <w:rPr>
          <w:rFonts w:ascii="Alegreya Sans" w:eastAsia="Times New Roman" w:hAnsi="Alegreya Sans"/>
          <w:sz w:val="24"/>
          <w:szCs w:val="24"/>
        </w:rPr>
        <w:t xml:space="preserve">odat zij </w:t>
      </w:r>
      <w:r w:rsidR="009122C7" w:rsidRPr="00EE6F95">
        <w:rPr>
          <w:rFonts w:ascii="Alegreya Sans" w:eastAsia="Times New Roman" w:hAnsi="Alegreya Sans"/>
          <w:sz w:val="24"/>
          <w:szCs w:val="24"/>
        </w:rPr>
        <w:t>de zin ervan kunnen vatten, eerder dan</w:t>
      </w:r>
      <w:r w:rsidR="007A17D5" w:rsidRPr="00EE6F95">
        <w:rPr>
          <w:rFonts w:ascii="Alegreya Sans" w:eastAsia="Times New Roman" w:hAnsi="Alegreya Sans"/>
          <w:sz w:val="24"/>
          <w:szCs w:val="24"/>
        </w:rPr>
        <w:t xml:space="preserve"> dat</w:t>
      </w:r>
      <w:r w:rsidR="009122C7" w:rsidRPr="00EE6F95">
        <w:rPr>
          <w:rFonts w:ascii="Alegreya Sans" w:eastAsia="Times New Roman" w:hAnsi="Alegreya Sans"/>
          <w:sz w:val="24"/>
          <w:szCs w:val="24"/>
        </w:rPr>
        <w:t xml:space="preserve"> passief te</w:t>
      </w:r>
      <w:r w:rsidR="007A17D5" w:rsidRPr="00EE6F95">
        <w:rPr>
          <w:rFonts w:ascii="Alegreya Sans" w:eastAsia="Times New Roman" w:hAnsi="Alegreya Sans"/>
          <w:sz w:val="24"/>
          <w:szCs w:val="24"/>
        </w:rPr>
        <w:t xml:space="preserve"> moeten aannemen of geloven</w:t>
      </w:r>
      <w:r w:rsidR="00B31631" w:rsidRPr="00EE6F95">
        <w:rPr>
          <w:rFonts w:ascii="Alegreya Sans" w:eastAsia="Times New Roman" w:hAnsi="Alegreya Sans"/>
          <w:sz w:val="24"/>
          <w:szCs w:val="24"/>
        </w:rPr>
        <w:t>.</w:t>
      </w:r>
      <w:r w:rsidR="00B9753F" w:rsidRPr="00EE6F95">
        <w:rPr>
          <w:rFonts w:ascii="Alegreya Sans" w:eastAsia="Times New Roman" w:hAnsi="Alegreya Sans"/>
          <w:sz w:val="24"/>
          <w:szCs w:val="24"/>
        </w:rPr>
        <w:t xml:space="preserve"> </w:t>
      </w:r>
      <w:r w:rsidR="00C627ED" w:rsidRPr="00EE6F95">
        <w:rPr>
          <w:rFonts w:ascii="Alegreya Sans" w:eastAsia="Times New Roman" w:hAnsi="Alegreya Sans"/>
          <w:sz w:val="24"/>
          <w:szCs w:val="24"/>
        </w:rPr>
        <w:t>Dat ondersteunt</w:t>
      </w:r>
      <w:r w:rsidR="006301F6" w:rsidRPr="00EE6F95">
        <w:rPr>
          <w:rFonts w:ascii="Alegreya Sans" w:eastAsia="Times New Roman" w:hAnsi="Alegreya Sans"/>
          <w:sz w:val="24"/>
          <w:szCs w:val="24"/>
        </w:rPr>
        <w:t xml:space="preserve"> het gevoel van autonomie en competentie, van zelf kunnen nadenken over en beslissen over het eigen gedrag.</w:t>
      </w:r>
    </w:p>
    <w:p w14:paraId="4629BFE5" w14:textId="2BCC525D" w:rsidR="00DD359A" w:rsidRPr="00EE6F95" w:rsidRDefault="006301F6" w:rsidP="00F271C7">
      <w:pPr>
        <w:jc w:val="both"/>
        <w:rPr>
          <w:rFonts w:ascii="Alegreya Sans" w:eastAsia="Times New Roman" w:hAnsi="Alegreya Sans"/>
          <w:sz w:val="24"/>
          <w:szCs w:val="24"/>
        </w:rPr>
      </w:pPr>
      <w:r w:rsidRPr="00EE6F95">
        <w:rPr>
          <w:rFonts w:ascii="Alegreya Sans" w:eastAsia="Times New Roman" w:hAnsi="Alegreya Sans"/>
          <w:sz w:val="24"/>
          <w:szCs w:val="24"/>
        </w:rPr>
        <w:t xml:space="preserve">Er zijn </w:t>
      </w:r>
      <w:r w:rsidRPr="00EE6F95">
        <w:rPr>
          <w:rFonts w:ascii="Alegreya Sans" w:eastAsia="Times New Roman" w:hAnsi="Alegreya Sans"/>
          <w:b/>
          <w:sz w:val="24"/>
          <w:szCs w:val="24"/>
        </w:rPr>
        <w:t>verschillende manieren om die logica te communiceren</w:t>
      </w:r>
      <w:r w:rsidRPr="00EE6F95">
        <w:rPr>
          <w:rFonts w:ascii="Alegreya Sans" w:eastAsia="Times New Roman" w:hAnsi="Alegreya Sans"/>
          <w:sz w:val="24"/>
          <w:szCs w:val="24"/>
        </w:rPr>
        <w:t xml:space="preserve">. Dat kan via </w:t>
      </w:r>
      <w:proofErr w:type="spellStart"/>
      <w:r w:rsidRPr="00EE6F95">
        <w:rPr>
          <w:rFonts w:ascii="Alegreya Sans" w:eastAsia="Times New Roman" w:hAnsi="Alegreya Sans"/>
          <w:sz w:val="24"/>
          <w:szCs w:val="24"/>
        </w:rPr>
        <w:t>infographics</w:t>
      </w:r>
      <w:proofErr w:type="spellEnd"/>
      <w:r w:rsidRPr="00EE6F95">
        <w:rPr>
          <w:rFonts w:ascii="Alegreya Sans" w:eastAsia="Times New Roman" w:hAnsi="Alegreya Sans"/>
          <w:sz w:val="24"/>
          <w:szCs w:val="24"/>
        </w:rPr>
        <w:t>, via getuigenissen van virologen, via verhalen</w:t>
      </w:r>
      <w:r w:rsidR="00AA653B" w:rsidRPr="00EE6F95">
        <w:rPr>
          <w:rFonts w:ascii="Alegreya Sans" w:eastAsia="Times New Roman" w:hAnsi="Alegreya Sans"/>
          <w:sz w:val="24"/>
          <w:szCs w:val="24"/>
        </w:rPr>
        <w:t xml:space="preserve"> of reacties</w:t>
      </w:r>
      <w:r w:rsidR="00FD4C54" w:rsidRPr="00EE6F95">
        <w:rPr>
          <w:rFonts w:ascii="Alegreya Sans" w:eastAsia="Times New Roman" w:hAnsi="Alegreya Sans"/>
          <w:sz w:val="24"/>
          <w:szCs w:val="24"/>
        </w:rPr>
        <w:t xml:space="preserve"> van burgers op de straat (‘waarom draag jij je masker hier?’ </w:t>
      </w:r>
      <w:r w:rsidR="00FD4C54" w:rsidRPr="00EE6F95">
        <w:rPr>
          <w:rFonts w:ascii="Wingdings" w:eastAsia="Wingdings" w:hAnsi="Wingdings" w:cs="Wingdings"/>
          <w:sz w:val="24"/>
          <w:szCs w:val="24"/>
        </w:rPr>
        <w:sym w:font="Wingdings" w:char="F0E0"/>
      </w:r>
      <w:r w:rsidR="00FD4C54" w:rsidRPr="00EE6F95">
        <w:rPr>
          <w:rFonts w:ascii="Alegreya Sans" w:eastAsia="Times New Roman" w:hAnsi="Alegreya Sans"/>
          <w:sz w:val="24"/>
          <w:szCs w:val="24"/>
        </w:rPr>
        <w:t xml:space="preserve"> ‘goh, ik ben het nu zo gewoon. Het is makkelijker om het gewoon aan te houden dan altijd na te denken over waar het wel en niet moet</w:t>
      </w:r>
      <w:r w:rsidR="00AA653B" w:rsidRPr="00EE6F95">
        <w:rPr>
          <w:rFonts w:ascii="Alegreya Sans" w:eastAsia="Times New Roman" w:hAnsi="Alegreya Sans"/>
          <w:sz w:val="24"/>
          <w:szCs w:val="24"/>
        </w:rPr>
        <w:t>’. OF ‘vanaf het moment dat ik zag dat mijn ploegmaten de afstand niet meer hielden, heb ik dat zelf ook wat laten varen</w:t>
      </w:r>
      <w:r w:rsidR="0031325A" w:rsidRPr="00EE6F95">
        <w:rPr>
          <w:rFonts w:ascii="Alegreya Sans" w:eastAsia="Times New Roman" w:hAnsi="Alegreya Sans"/>
          <w:sz w:val="24"/>
          <w:szCs w:val="24"/>
        </w:rPr>
        <w:t xml:space="preserve">. </w:t>
      </w:r>
      <w:r w:rsidR="00320732">
        <w:rPr>
          <w:rFonts w:ascii="Alegreya Sans" w:eastAsia="Times New Roman" w:hAnsi="Alegreya Sans"/>
          <w:sz w:val="24"/>
          <w:szCs w:val="24"/>
        </w:rPr>
        <w:t>Op de trein vind ik het dan weer niet moeilijk, want iedereen doet het daar</w:t>
      </w:r>
      <w:r w:rsidR="0031325A" w:rsidRPr="00EE6F95">
        <w:rPr>
          <w:rFonts w:ascii="Alegreya Sans" w:eastAsia="Times New Roman" w:hAnsi="Alegreya Sans"/>
          <w:sz w:val="24"/>
          <w:szCs w:val="24"/>
        </w:rPr>
        <w:t>.</w:t>
      </w:r>
      <w:r w:rsidR="00DD359A" w:rsidRPr="00EE6F95">
        <w:rPr>
          <w:rFonts w:ascii="Alegreya Sans" w:eastAsia="Times New Roman" w:hAnsi="Alegreya Sans"/>
          <w:sz w:val="24"/>
          <w:szCs w:val="24"/>
        </w:rPr>
        <w:t>’).</w:t>
      </w:r>
      <w:r w:rsidR="00EF0F6E" w:rsidRPr="00EE6F95">
        <w:rPr>
          <w:rFonts w:ascii="Alegreya Sans" w:eastAsia="Times New Roman" w:hAnsi="Alegreya Sans"/>
          <w:sz w:val="24"/>
          <w:szCs w:val="24"/>
        </w:rPr>
        <w:t xml:space="preserve"> </w:t>
      </w:r>
      <w:r w:rsidR="00320732">
        <w:rPr>
          <w:rFonts w:ascii="Alegreya Sans" w:eastAsia="Times New Roman" w:hAnsi="Alegreya Sans"/>
          <w:sz w:val="24"/>
          <w:szCs w:val="24"/>
        </w:rPr>
        <w:t>W</w:t>
      </w:r>
      <w:r w:rsidR="00DD64DC" w:rsidRPr="00EE6F95">
        <w:rPr>
          <w:rFonts w:ascii="Alegreya Sans" w:eastAsia="Times New Roman" w:hAnsi="Alegreya Sans"/>
          <w:sz w:val="24"/>
          <w:szCs w:val="24"/>
        </w:rPr>
        <w:t xml:space="preserve">elke manieren </w:t>
      </w:r>
      <w:r w:rsidR="00036C93" w:rsidRPr="00EE6F95">
        <w:rPr>
          <w:rFonts w:ascii="Alegreya Sans" w:eastAsia="Times New Roman" w:hAnsi="Alegreya Sans"/>
          <w:sz w:val="24"/>
          <w:szCs w:val="24"/>
        </w:rPr>
        <w:t xml:space="preserve">en boodschappers </w:t>
      </w:r>
      <w:r w:rsidR="00DD64DC" w:rsidRPr="00EE6F95">
        <w:rPr>
          <w:rFonts w:ascii="Alegreya Sans" w:eastAsia="Times New Roman" w:hAnsi="Alegreya Sans"/>
          <w:sz w:val="24"/>
          <w:szCs w:val="24"/>
        </w:rPr>
        <w:t>het beste passen, hangt af van je doelgroep</w:t>
      </w:r>
      <w:r w:rsidR="00036C93" w:rsidRPr="00EE6F95">
        <w:rPr>
          <w:rFonts w:ascii="Alegreya Sans" w:eastAsia="Times New Roman" w:hAnsi="Alegreya Sans"/>
          <w:sz w:val="24"/>
          <w:szCs w:val="24"/>
        </w:rPr>
        <w:t xml:space="preserve">. </w:t>
      </w:r>
    </w:p>
    <w:p w14:paraId="122BBD33" w14:textId="46155A74" w:rsidR="00904789" w:rsidRPr="0055084F" w:rsidRDefault="00EF0F6E" w:rsidP="00F271C7">
      <w:pPr>
        <w:jc w:val="both"/>
        <w:rPr>
          <w:rFonts w:ascii="Alegreya Sans" w:eastAsia="Times New Roman" w:hAnsi="Alegreya Sans"/>
          <w:sz w:val="24"/>
          <w:szCs w:val="24"/>
        </w:rPr>
      </w:pPr>
      <w:r w:rsidRPr="00EE6F95">
        <w:rPr>
          <w:rFonts w:ascii="Alegreya Sans" w:eastAsia="Times New Roman" w:hAnsi="Alegreya Sans"/>
          <w:sz w:val="24"/>
          <w:szCs w:val="24"/>
        </w:rPr>
        <w:t xml:space="preserve">Algemeen </w:t>
      </w:r>
      <w:r w:rsidR="00320732">
        <w:rPr>
          <w:rFonts w:ascii="Alegreya Sans" w:eastAsia="Times New Roman" w:hAnsi="Alegreya Sans"/>
          <w:sz w:val="24"/>
          <w:szCs w:val="24"/>
        </w:rPr>
        <w:t>is aan te bevelen</w:t>
      </w:r>
      <w:r w:rsidRPr="00EE6F95">
        <w:rPr>
          <w:rFonts w:ascii="Alegreya Sans" w:eastAsia="Times New Roman" w:hAnsi="Alegreya Sans"/>
          <w:sz w:val="24"/>
          <w:szCs w:val="24"/>
        </w:rPr>
        <w:t xml:space="preserve"> om de </w:t>
      </w:r>
      <w:r w:rsidRPr="00EE6F95">
        <w:rPr>
          <w:rFonts w:ascii="Alegreya Sans" w:eastAsia="Times New Roman" w:hAnsi="Alegreya Sans"/>
          <w:b/>
          <w:sz w:val="24"/>
          <w:szCs w:val="24"/>
        </w:rPr>
        <w:t xml:space="preserve">aandacht niet steeds te leggen op de verplichtingen en verboden en regels, maar op de </w:t>
      </w:r>
      <w:r w:rsidR="0032370C" w:rsidRPr="00EE6F95">
        <w:rPr>
          <w:rFonts w:ascii="Alegreya Sans" w:eastAsia="Times New Roman" w:hAnsi="Alegreya Sans"/>
          <w:b/>
          <w:sz w:val="24"/>
          <w:szCs w:val="24"/>
        </w:rPr>
        <w:t>drijfveren, argumenten die er zijn om de maatregelen te volgen</w:t>
      </w:r>
      <w:r w:rsidR="0032370C" w:rsidRPr="00EE6F95">
        <w:rPr>
          <w:rFonts w:ascii="Alegreya Sans" w:eastAsia="Times New Roman" w:hAnsi="Alegreya Sans"/>
          <w:sz w:val="24"/>
          <w:szCs w:val="24"/>
        </w:rPr>
        <w:t xml:space="preserve">. </w:t>
      </w:r>
      <w:r w:rsidR="007C5D60" w:rsidRPr="00EE6F95">
        <w:rPr>
          <w:rFonts w:ascii="Alegreya Sans" w:eastAsia="Times New Roman" w:hAnsi="Alegreya Sans"/>
          <w:sz w:val="24"/>
          <w:szCs w:val="24"/>
        </w:rPr>
        <w:t xml:space="preserve">Anders creëer je een </w:t>
      </w:r>
      <w:proofErr w:type="spellStart"/>
      <w:r w:rsidR="007C5D60" w:rsidRPr="00EE6F95">
        <w:rPr>
          <w:rFonts w:ascii="Alegreya Sans" w:eastAsia="Times New Roman" w:hAnsi="Alegreya Sans"/>
          <w:sz w:val="24"/>
          <w:szCs w:val="24"/>
        </w:rPr>
        <w:t>MOETivatie</w:t>
      </w:r>
      <w:proofErr w:type="spellEnd"/>
      <w:r w:rsidR="007C5D60" w:rsidRPr="00EE6F95">
        <w:rPr>
          <w:rFonts w:ascii="Alegreya Sans" w:eastAsia="Times New Roman" w:hAnsi="Alegreya Sans"/>
          <w:sz w:val="24"/>
          <w:szCs w:val="24"/>
        </w:rPr>
        <w:t>, een motivatie die voortkomt uit externe, opgelegde druk en regels, en die frustreert en werkt niet op de lange termijn</w:t>
      </w:r>
      <w:r w:rsidR="009649CB">
        <w:rPr>
          <w:rFonts w:ascii="Alegreya Sans" w:eastAsia="Times New Roman" w:hAnsi="Alegreya Sans"/>
          <w:sz w:val="24"/>
          <w:szCs w:val="24"/>
        </w:rPr>
        <w:t xml:space="preserve"> (Zelf-determinatietheorie)</w:t>
      </w:r>
      <w:r w:rsidR="007C5D60" w:rsidRPr="00EE6F95">
        <w:rPr>
          <w:rFonts w:ascii="Alegreya Sans" w:eastAsia="Times New Roman" w:hAnsi="Alegreya Sans"/>
          <w:sz w:val="24"/>
          <w:szCs w:val="24"/>
        </w:rPr>
        <w:t xml:space="preserve">. Mensen houden dat even vol maar gaan dan gaan compenseren, de mazen van het net zoeken. </w:t>
      </w:r>
      <w:r w:rsidR="0032370C" w:rsidRPr="00EE6F95">
        <w:rPr>
          <w:rFonts w:ascii="Alegreya Sans" w:eastAsia="Times New Roman" w:hAnsi="Alegreya Sans"/>
          <w:sz w:val="24"/>
          <w:szCs w:val="24"/>
        </w:rPr>
        <w:t>Leg de focus op de keuze die elk van ons maakt</w:t>
      </w:r>
      <w:r w:rsidR="00C67DE5" w:rsidRPr="00EE6F95">
        <w:rPr>
          <w:rFonts w:ascii="Alegreya Sans" w:eastAsia="Times New Roman" w:hAnsi="Alegreya Sans"/>
          <w:sz w:val="24"/>
          <w:szCs w:val="24"/>
        </w:rPr>
        <w:t>, op de autonomie, competentie van elk van ons om daarin verstandig te zijn en op de verbondenheid</w:t>
      </w:r>
      <w:r w:rsidR="007C5D60" w:rsidRPr="00EE6F95">
        <w:rPr>
          <w:rFonts w:ascii="Alegreya Sans" w:eastAsia="Times New Roman" w:hAnsi="Alegreya Sans"/>
          <w:sz w:val="24"/>
          <w:szCs w:val="24"/>
        </w:rPr>
        <w:t xml:space="preserve">. </w:t>
      </w:r>
      <w:r w:rsidR="00924E32" w:rsidRPr="00EE6F95">
        <w:rPr>
          <w:rFonts w:ascii="Alegreya Sans" w:eastAsia="Times New Roman" w:hAnsi="Alegreya Sans"/>
          <w:sz w:val="24"/>
          <w:szCs w:val="24"/>
        </w:rPr>
        <w:t>Laat mensen vertellen over hoe zijn daarover nadenken, redeneren, twijfelen</w:t>
      </w:r>
      <w:r w:rsidR="00143577" w:rsidRPr="00EE6F95">
        <w:rPr>
          <w:rFonts w:ascii="Alegreya Sans" w:eastAsia="Times New Roman" w:hAnsi="Alegreya Sans"/>
          <w:sz w:val="24"/>
          <w:szCs w:val="24"/>
        </w:rPr>
        <w:t xml:space="preserve"> (twijfele</w:t>
      </w:r>
      <w:r w:rsidR="00986D79" w:rsidRPr="00EE6F95">
        <w:rPr>
          <w:rFonts w:ascii="Alegreya Sans" w:eastAsia="Times New Roman" w:hAnsi="Alegreya Sans"/>
          <w:sz w:val="24"/>
          <w:szCs w:val="24"/>
        </w:rPr>
        <w:t>n is geen schande</w:t>
      </w:r>
      <w:r w:rsidR="009649CB">
        <w:rPr>
          <w:rFonts w:ascii="Alegreya Sans" w:eastAsia="Times New Roman" w:hAnsi="Alegreya Sans"/>
          <w:sz w:val="24"/>
          <w:szCs w:val="24"/>
        </w:rPr>
        <w:t>, niet perfect opvolgen mag geen taboe zijn</w:t>
      </w:r>
      <w:bookmarkStart w:id="0" w:name="_GoBack"/>
      <w:bookmarkEnd w:id="0"/>
      <w:r w:rsidR="00986D79" w:rsidRPr="00EE6F95">
        <w:rPr>
          <w:rFonts w:ascii="Alegreya Sans" w:eastAsia="Times New Roman" w:hAnsi="Alegreya Sans"/>
          <w:sz w:val="24"/>
          <w:szCs w:val="24"/>
        </w:rPr>
        <w:t>)</w:t>
      </w:r>
      <w:r w:rsidR="00846DC5" w:rsidRPr="00EE6F95">
        <w:rPr>
          <w:rFonts w:ascii="Alegreya Sans" w:eastAsia="Times New Roman" w:hAnsi="Alegreya Sans"/>
          <w:sz w:val="24"/>
          <w:szCs w:val="24"/>
        </w:rPr>
        <w:t>. Toon dat het een individuele keuze is, een denkproces dat kan fluctueren maar dat iedereen doormaakt. Dat creëert verbondenheid</w:t>
      </w:r>
      <w:r w:rsidR="003E0739" w:rsidRPr="00EE6F95">
        <w:rPr>
          <w:rFonts w:ascii="Alegreya Sans" w:eastAsia="Times New Roman" w:hAnsi="Alegreya Sans"/>
          <w:sz w:val="24"/>
          <w:szCs w:val="24"/>
        </w:rPr>
        <w:t>, wat helpt voor een vrijwillige en duurzame motivatie.</w:t>
      </w:r>
    </w:p>
    <w:p w14:paraId="18C89BA5" w14:textId="5A15C754" w:rsidR="00734725" w:rsidRPr="0055084F" w:rsidRDefault="00F271C7" w:rsidP="00734725">
      <w:pPr>
        <w:rPr>
          <w:rFonts w:ascii="Neutraface 2 Text Bold" w:eastAsia="Times New Roman" w:hAnsi="Neutraface 2 Text Bold"/>
          <w:color w:val="70AD47" w:themeColor="accent6"/>
          <w:sz w:val="28"/>
          <w:szCs w:val="28"/>
        </w:rPr>
      </w:pPr>
      <w:r>
        <w:rPr>
          <w:rFonts w:ascii="Neutraface 2 Text Bold" w:eastAsia="Times New Roman" w:hAnsi="Neutraface 2 Text Bold"/>
          <w:color w:val="70AD47" w:themeColor="accent6"/>
          <w:sz w:val="28"/>
          <w:szCs w:val="28"/>
        </w:rPr>
        <w:t>Vraag: p</w:t>
      </w:r>
      <w:r w:rsidR="00734725" w:rsidRPr="0055084F">
        <w:rPr>
          <w:rFonts w:ascii="Neutraface 2 Text Bold" w:eastAsia="Times New Roman" w:hAnsi="Neutraface 2 Text Bold"/>
          <w:color w:val="70AD47" w:themeColor="accent6"/>
          <w:sz w:val="28"/>
          <w:szCs w:val="28"/>
        </w:rPr>
        <w:t>raktische tools &amp; tricks bij gebrekkige gezondheidsvaardigheden van het doelpubliek</w:t>
      </w:r>
    </w:p>
    <w:p w14:paraId="5F257D4D" w14:textId="2632F6AC" w:rsidR="007515BD" w:rsidRPr="00EE6F95" w:rsidRDefault="00D45A25" w:rsidP="00F271C7">
      <w:pPr>
        <w:jc w:val="both"/>
        <w:rPr>
          <w:rFonts w:ascii="Alegreya Sans" w:eastAsia="Times New Roman" w:hAnsi="Alegreya Sans"/>
          <w:sz w:val="24"/>
          <w:szCs w:val="24"/>
        </w:rPr>
      </w:pPr>
      <w:r w:rsidRPr="00EE6F95">
        <w:rPr>
          <w:rFonts w:ascii="Alegreya Sans" w:eastAsia="Times New Roman" w:hAnsi="Alegreya Sans"/>
          <w:sz w:val="24"/>
          <w:szCs w:val="24"/>
        </w:rPr>
        <w:t>Gaat het over</w:t>
      </w:r>
      <w:r w:rsidRPr="00EE6F95">
        <w:rPr>
          <w:rFonts w:ascii="Alegreya Sans" w:eastAsia="Times New Roman" w:hAnsi="Alegreya Sans"/>
          <w:b/>
          <w:sz w:val="24"/>
          <w:szCs w:val="24"/>
        </w:rPr>
        <w:t xml:space="preserve"> beperkte functionele vaardigheden</w:t>
      </w:r>
      <w:r w:rsidRPr="00EE6F95">
        <w:rPr>
          <w:rFonts w:ascii="Alegreya Sans" w:eastAsia="Times New Roman" w:hAnsi="Alegreya Sans"/>
          <w:sz w:val="24"/>
          <w:szCs w:val="24"/>
        </w:rPr>
        <w:t xml:space="preserve"> (geletterdheid,</w:t>
      </w:r>
      <w:r w:rsidR="00063905" w:rsidRPr="00EE6F95">
        <w:rPr>
          <w:rFonts w:ascii="Alegreya Sans" w:eastAsia="Times New Roman" w:hAnsi="Alegreya Sans"/>
          <w:sz w:val="24"/>
          <w:szCs w:val="24"/>
        </w:rPr>
        <w:t xml:space="preserve"> cijfergegevens begrijpen, kunnen schrijven, …)</w:t>
      </w:r>
      <w:r w:rsidR="00696272" w:rsidRPr="00EE6F95">
        <w:rPr>
          <w:rFonts w:ascii="Alegreya Sans" w:eastAsia="Times New Roman" w:hAnsi="Alegreya Sans"/>
          <w:sz w:val="24"/>
          <w:szCs w:val="24"/>
        </w:rPr>
        <w:t>?</w:t>
      </w:r>
      <w:r w:rsidR="00063905" w:rsidRPr="00EE6F95">
        <w:rPr>
          <w:rFonts w:ascii="Alegreya Sans" w:eastAsia="Times New Roman" w:hAnsi="Alegreya Sans"/>
          <w:sz w:val="24"/>
          <w:szCs w:val="24"/>
        </w:rPr>
        <w:t xml:space="preserve"> </w:t>
      </w:r>
      <w:r w:rsidR="2CBC76B5" w:rsidRPr="00EE6F95">
        <w:rPr>
          <w:rFonts w:ascii="Wingdings" w:eastAsia="Wingdings" w:hAnsi="Wingdings" w:cs="Wingdings"/>
          <w:sz w:val="24"/>
          <w:szCs w:val="24"/>
        </w:rPr>
        <w:t>à</w:t>
      </w:r>
      <w:r w:rsidR="00063905" w:rsidRPr="00EE6F95">
        <w:rPr>
          <w:rFonts w:ascii="Alegreya Sans" w:eastAsia="Times New Roman" w:hAnsi="Alegreya Sans"/>
          <w:sz w:val="24"/>
          <w:szCs w:val="24"/>
        </w:rPr>
        <w:t xml:space="preserve"> </w:t>
      </w:r>
      <w:r w:rsidR="00EB7163" w:rsidRPr="00EE6F95">
        <w:rPr>
          <w:rFonts w:ascii="Alegreya Sans" w:eastAsia="Times New Roman" w:hAnsi="Alegreya Sans"/>
          <w:sz w:val="24"/>
          <w:szCs w:val="24"/>
        </w:rPr>
        <w:t>vermijd vakjargon</w:t>
      </w:r>
      <w:r w:rsidR="002F5285" w:rsidRPr="00EE6F95">
        <w:rPr>
          <w:rFonts w:ascii="Alegreya Sans" w:eastAsia="Times New Roman" w:hAnsi="Alegreya Sans"/>
          <w:sz w:val="24"/>
          <w:szCs w:val="24"/>
        </w:rPr>
        <w:t xml:space="preserve"> (</w:t>
      </w:r>
      <w:r w:rsidR="005778AC" w:rsidRPr="00EE6F95">
        <w:rPr>
          <w:rFonts w:ascii="Alegreya Sans" w:eastAsia="Times New Roman" w:hAnsi="Alegreya Sans"/>
          <w:sz w:val="24"/>
          <w:szCs w:val="24"/>
        </w:rPr>
        <w:t>virolog</w:t>
      </w:r>
      <w:r w:rsidR="009169F9" w:rsidRPr="00EE6F95">
        <w:rPr>
          <w:rFonts w:ascii="Alegreya Sans" w:eastAsia="Times New Roman" w:hAnsi="Alegreya Sans"/>
          <w:sz w:val="24"/>
          <w:szCs w:val="24"/>
        </w:rPr>
        <w:t>isch</w:t>
      </w:r>
      <w:r w:rsidR="005778AC" w:rsidRPr="00EE6F95">
        <w:rPr>
          <w:rFonts w:ascii="Alegreya Sans" w:eastAsia="Times New Roman" w:hAnsi="Alegreya Sans"/>
          <w:sz w:val="24"/>
          <w:szCs w:val="24"/>
        </w:rPr>
        <w:t xml:space="preserve">, reproductiecijfer, </w:t>
      </w:r>
      <w:r w:rsidR="00D1008C" w:rsidRPr="00EE6F95">
        <w:rPr>
          <w:rFonts w:ascii="Alegreya Sans" w:eastAsia="Times New Roman" w:hAnsi="Alegreya Sans"/>
          <w:sz w:val="24"/>
          <w:szCs w:val="24"/>
        </w:rPr>
        <w:t xml:space="preserve">ziekteverschijnselen), vermijd cijfergegevens (percentages, </w:t>
      </w:r>
      <w:r w:rsidR="004C0FB5" w:rsidRPr="00EE6F95">
        <w:rPr>
          <w:rFonts w:ascii="Alegreya Sans" w:eastAsia="Times New Roman" w:hAnsi="Alegreya Sans"/>
          <w:sz w:val="24"/>
          <w:szCs w:val="24"/>
        </w:rPr>
        <w:t>kansberekeningen)</w:t>
      </w:r>
      <w:r w:rsidR="00455BA8" w:rsidRPr="00EE6F95">
        <w:rPr>
          <w:rFonts w:ascii="Alegreya Sans" w:eastAsia="Times New Roman" w:hAnsi="Alegreya Sans"/>
          <w:sz w:val="24"/>
          <w:szCs w:val="24"/>
        </w:rPr>
        <w:t xml:space="preserve"> en maak zoveel mogelijk gebruik van </w:t>
      </w:r>
      <w:r w:rsidR="00D02889" w:rsidRPr="00EE6F95">
        <w:rPr>
          <w:rFonts w:ascii="Alegreya Sans" w:eastAsia="Times New Roman" w:hAnsi="Alegreya Sans"/>
          <w:sz w:val="24"/>
          <w:szCs w:val="24"/>
        </w:rPr>
        <w:t>beelden</w:t>
      </w:r>
      <w:r w:rsidR="222FE3E4" w:rsidRPr="00EE6F95">
        <w:rPr>
          <w:rFonts w:ascii="Alegreya Sans" w:eastAsia="Times New Roman" w:hAnsi="Alegreya Sans"/>
          <w:sz w:val="24"/>
          <w:szCs w:val="24"/>
        </w:rPr>
        <w:t xml:space="preserve"> zoals foto’s en pictogrammen</w:t>
      </w:r>
      <w:r w:rsidR="00D02889" w:rsidRPr="00EE6F95">
        <w:rPr>
          <w:rFonts w:ascii="Alegreya Sans" w:eastAsia="Times New Roman" w:hAnsi="Alegreya Sans"/>
          <w:sz w:val="24"/>
          <w:szCs w:val="24"/>
        </w:rPr>
        <w:t>,</w:t>
      </w:r>
      <w:r w:rsidR="004C6583" w:rsidRPr="00EE6F95">
        <w:rPr>
          <w:rFonts w:ascii="Alegreya Sans" w:eastAsia="Times New Roman" w:hAnsi="Alegreya Sans"/>
          <w:sz w:val="24"/>
          <w:szCs w:val="24"/>
        </w:rPr>
        <w:t xml:space="preserve"> gewone</w:t>
      </w:r>
      <w:r w:rsidR="00D02889" w:rsidRPr="00EE6F95">
        <w:rPr>
          <w:rFonts w:ascii="Alegreya Sans" w:eastAsia="Times New Roman" w:hAnsi="Alegreya Sans"/>
          <w:sz w:val="24"/>
          <w:szCs w:val="24"/>
        </w:rPr>
        <w:t xml:space="preserve"> </w:t>
      </w:r>
      <w:r w:rsidR="001B4FEE" w:rsidRPr="00EE6F95">
        <w:rPr>
          <w:rFonts w:ascii="Alegreya Sans" w:eastAsia="Times New Roman" w:hAnsi="Alegreya Sans"/>
          <w:sz w:val="24"/>
          <w:szCs w:val="24"/>
        </w:rPr>
        <w:t>mensen die</w:t>
      </w:r>
      <w:r w:rsidR="00460D77" w:rsidRPr="00EE6F95">
        <w:rPr>
          <w:rFonts w:ascii="Alegreya Sans" w:eastAsia="Times New Roman" w:hAnsi="Alegreya Sans"/>
          <w:sz w:val="24"/>
          <w:szCs w:val="24"/>
        </w:rPr>
        <w:t xml:space="preserve"> vertellen over</w:t>
      </w:r>
      <w:r w:rsidR="004C6583" w:rsidRPr="00EE6F95">
        <w:rPr>
          <w:rFonts w:ascii="Alegreya Sans" w:eastAsia="Times New Roman" w:hAnsi="Alegreya Sans"/>
          <w:sz w:val="24"/>
          <w:szCs w:val="24"/>
        </w:rPr>
        <w:t xml:space="preserve"> hun ervaringen</w:t>
      </w:r>
      <w:r w:rsidR="008E45DD" w:rsidRPr="00EE6F95">
        <w:rPr>
          <w:rFonts w:ascii="Alegreya Sans" w:eastAsia="Times New Roman" w:hAnsi="Alegreya Sans"/>
          <w:sz w:val="24"/>
          <w:szCs w:val="24"/>
        </w:rPr>
        <w:t xml:space="preserve">, </w:t>
      </w:r>
      <w:r w:rsidR="004F0662" w:rsidRPr="00EE6F95">
        <w:rPr>
          <w:rFonts w:ascii="Alegreya Sans" w:eastAsia="Times New Roman" w:hAnsi="Alegreya Sans"/>
          <w:sz w:val="24"/>
          <w:szCs w:val="24"/>
        </w:rPr>
        <w:t xml:space="preserve">… </w:t>
      </w:r>
    </w:p>
    <w:p w14:paraId="7AC74F2B" w14:textId="7B00FFD0" w:rsidR="00D45A25" w:rsidRPr="00EE6F95" w:rsidRDefault="007515BD" w:rsidP="00F271C7">
      <w:pPr>
        <w:jc w:val="both"/>
        <w:rPr>
          <w:rFonts w:ascii="Alegreya Sans" w:eastAsia="Times New Roman" w:hAnsi="Alegreya Sans"/>
          <w:sz w:val="24"/>
          <w:szCs w:val="24"/>
        </w:rPr>
      </w:pPr>
      <w:r w:rsidRPr="00EE6F95">
        <w:rPr>
          <w:rFonts w:ascii="Alegreya Sans" w:eastAsia="Times New Roman" w:hAnsi="Alegreya Sans"/>
          <w:sz w:val="24"/>
          <w:szCs w:val="24"/>
        </w:rPr>
        <w:t xml:space="preserve">Gaat het over </w:t>
      </w:r>
      <w:r w:rsidRPr="00EE6F95">
        <w:rPr>
          <w:rFonts w:ascii="Alegreya Sans" w:eastAsia="Times New Roman" w:hAnsi="Alegreya Sans"/>
          <w:b/>
          <w:sz w:val="24"/>
          <w:szCs w:val="24"/>
        </w:rPr>
        <w:t>beperkte kritische vaardigheden</w:t>
      </w:r>
      <w:r w:rsidRPr="00EE6F95">
        <w:rPr>
          <w:rFonts w:ascii="Alegreya Sans" w:eastAsia="Times New Roman" w:hAnsi="Alegreya Sans"/>
          <w:sz w:val="24"/>
          <w:szCs w:val="24"/>
        </w:rPr>
        <w:t xml:space="preserve"> (informatie begrijpen, interpreteren, kritisch beoordelen)</w:t>
      </w:r>
      <w:r w:rsidR="00696272" w:rsidRPr="00EE6F95">
        <w:rPr>
          <w:rFonts w:ascii="Alegreya Sans" w:eastAsia="Times New Roman" w:hAnsi="Alegreya Sans"/>
          <w:sz w:val="24"/>
          <w:szCs w:val="24"/>
        </w:rPr>
        <w:t>?</w:t>
      </w:r>
      <w:r w:rsidRPr="00EE6F95">
        <w:rPr>
          <w:rFonts w:ascii="Alegreya Sans" w:eastAsia="Times New Roman" w:hAnsi="Alegreya Sans"/>
          <w:sz w:val="24"/>
          <w:szCs w:val="24"/>
        </w:rPr>
        <w:t xml:space="preserve"> </w:t>
      </w:r>
      <w:r w:rsidRPr="00EE6F95">
        <w:rPr>
          <w:rFonts w:ascii="Wingdings" w:eastAsia="Wingdings" w:hAnsi="Wingdings" w:cs="Wingdings"/>
          <w:sz w:val="24"/>
          <w:szCs w:val="24"/>
        </w:rPr>
        <w:t>à</w:t>
      </w:r>
      <w:r w:rsidRPr="00EE6F95">
        <w:rPr>
          <w:rFonts w:ascii="Alegreya Sans" w:eastAsia="Times New Roman" w:hAnsi="Alegreya Sans"/>
          <w:sz w:val="24"/>
          <w:szCs w:val="24"/>
        </w:rPr>
        <w:t xml:space="preserve"> </w:t>
      </w:r>
      <w:r w:rsidR="004F0662" w:rsidRPr="00EE6F95">
        <w:rPr>
          <w:rFonts w:ascii="Alegreya Sans" w:eastAsia="Times New Roman" w:hAnsi="Alegreya Sans"/>
          <w:sz w:val="24"/>
          <w:szCs w:val="24"/>
        </w:rPr>
        <w:t>Vraag niet gewoon ‘is het duidelijk</w:t>
      </w:r>
      <w:r w:rsidR="0053239A" w:rsidRPr="00EE6F95">
        <w:rPr>
          <w:rFonts w:ascii="Alegreya Sans" w:eastAsia="Times New Roman" w:hAnsi="Alegreya Sans"/>
          <w:sz w:val="24"/>
          <w:szCs w:val="24"/>
        </w:rPr>
        <w:t xml:space="preserve">?’ of ‘hebben jullie dat begrepen?’, maar </w:t>
      </w:r>
      <w:r w:rsidR="008E45DD" w:rsidRPr="00EE6F95">
        <w:rPr>
          <w:rFonts w:ascii="Alegreya Sans" w:eastAsia="Times New Roman" w:hAnsi="Alegreya Sans"/>
          <w:sz w:val="24"/>
          <w:szCs w:val="24"/>
        </w:rPr>
        <w:t>laat dee</w:t>
      </w:r>
      <w:r w:rsidR="004F0662" w:rsidRPr="00EE6F95">
        <w:rPr>
          <w:rFonts w:ascii="Alegreya Sans" w:eastAsia="Times New Roman" w:hAnsi="Alegreya Sans"/>
          <w:sz w:val="24"/>
          <w:szCs w:val="24"/>
        </w:rPr>
        <w:t>lnemers jouw boodschap</w:t>
      </w:r>
      <w:r w:rsidR="00B3588D" w:rsidRPr="00EE6F95">
        <w:rPr>
          <w:rFonts w:ascii="Alegreya Sans" w:eastAsia="Times New Roman" w:hAnsi="Alegreya Sans"/>
          <w:sz w:val="24"/>
          <w:szCs w:val="24"/>
        </w:rPr>
        <w:t xml:space="preserve"> samenvatten, herhalen, vertellen aan elkaar of</w:t>
      </w:r>
      <w:r w:rsidR="00897962" w:rsidRPr="00EE6F95">
        <w:rPr>
          <w:rFonts w:ascii="Alegreya Sans" w:eastAsia="Times New Roman" w:hAnsi="Alegreya Sans"/>
          <w:sz w:val="24"/>
          <w:szCs w:val="24"/>
        </w:rPr>
        <w:t xml:space="preserve"> tonen hoe ze het aan anderen zouden vertellen.</w:t>
      </w:r>
      <w:r w:rsidR="004E26EE" w:rsidRPr="00EE6F95">
        <w:rPr>
          <w:rFonts w:ascii="Alegreya Sans" w:eastAsia="Times New Roman" w:hAnsi="Alegreya Sans"/>
          <w:sz w:val="24"/>
          <w:szCs w:val="24"/>
        </w:rPr>
        <w:t xml:space="preserve"> </w:t>
      </w:r>
    </w:p>
    <w:p w14:paraId="6BAC3CD7" w14:textId="37F9090A" w:rsidR="00655847" w:rsidRPr="00EE6F95" w:rsidRDefault="009E5149" w:rsidP="00F271C7">
      <w:pPr>
        <w:jc w:val="both"/>
        <w:rPr>
          <w:rFonts w:ascii="Alegreya Sans" w:eastAsia="Times New Roman" w:hAnsi="Alegreya Sans"/>
          <w:sz w:val="24"/>
          <w:szCs w:val="24"/>
        </w:rPr>
      </w:pPr>
      <w:r w:rsidRPr="00EE6F95">
        <w:rPr>
          <w:rFonts w:ascii="Alegreya Sans" w:eastAsia="Times New Roman" w:hAnsi="Alegreya Sans"/>
          <w:sz w:val="24"/>
          <w:szCs w:val="24"/>
        </w:rPr>
        <w:t>Gaat het over beperkte</w:t>
      </w:r>
      <w:r w:rsidRPr="00EE6F95">
        <w:rPr>
          <w:rFonts w:ascii="Alegreya Sans" w:eastAsia="Times New Roman" w:hAnsi="Alegreya Sans"/>
          <w:b/>
          <w:sz w:val="24"/>
          <w:szCs w:val="24"/>
        </w:rPr>
        <w:t xml:space="preserve"> interactieve vaardigheden</w:t>
      </w:r>
      <w:r w:rsidRPr="00EE6F95">
        <w:rPr>
          <w:rFonts w:ascii="Alegreya Sans" w:eastAsia="Times New Roman" w:hAnsi="Alegreya Sans"/>
          <w:sz w:val="24"/>
          <w:szCs w:val="24"/>
        </w:rPr>
        <w:t xml:space="preserve"> (problemen bespreekbaar maken, anderen aanspreken</w:t>
      </w:r>
      <w:r w:rsidR="00064DD7" w:rsidRPr="00EE6F95">
        <w:rPr>
          <w:rFonts w:ascii="Alegreya Sans" w:eastAsia="Times New Roman" w:hAnsi="Alegreya Sans"/>
          <w:sz w:val="24"/>
          <w:szCs w:val="24"/>
        </w:rPr>
        <w:t>, opkomen voor eigen mening</w:t>
      </w:r>
      <w:r w:rsidR="00696272" w:rsidRPr="00EE6F95">
        <w:rPr>
          <w:rFonts w:ascii="Alegreya Sans" w:eastAsia="Times New Roman" w:hAnsi="Alegreya Sans"/>
          <w:sz w:val="24"/>
          <w:szCs w:val="24"/>
        </w:rPr>
        <w:t xml:space="preserve">)? </w:t>
      </w:r>
      <w:r w:rsidR="00696272" w:rsidRPr="00EE6F95">
        <w:rPr>
          <w:rFonts w:ascii="Wingdings" w:eastAsia="Wingdings" w:hAnsi="Wingdings" w:cs="Wingdings"/>
          <w:sz w:val="24"/>
          <w:szCs w:val="24"/>
        </w:rPr>
        <w:t>à</w:t>
      </w:r>
      <w:r w:rsidR="00E94D18" w:rsidRPr="00EE6F95">
        <w:rPr>
          <w:rFonts w:ascii="Alegreya Sans" w:eastAsia="Times New Roman" w:hAnsi="Alegreya Sans"/>
          <w:sz w:val="24"/>
          <w:szCs w:val="24"/>
        </w:rPr>
        <w:t xml:space="preserve"> </w:t>
      </w:r>
      <w:r w:rsidR="00680E0F" w:rsidRPr="00EE6F95">
        <w:rPr>
          <w:rFonts w:ascii="Alegreya Sans" w:eastAsia="Times New Roman" w:hAnsi="Alegreya Sans"/>
          <w:sz w:val="24"/>
          <w:szCs w:val="24"/>
        </w:rPr>
        <w:t>doe een rollenspel</w:t>
      </w:r>
      <w:r w:rsidR="00857DD4" w:rsidRPr="00EE6F95">
        <w:rPr>
          <w:rFonts w:ascii="Alegreya Sans" w:eastAsia="Times New Roman" w:hAnsi="Alegreya Sans"/>
          <w:sz w:val="24"/>
          <w:szCs w:val="24"/>
        </w:rPr>
        <w:t xml:space="preserve">, of toon filmpjes of doe zelf voor hoe je </w:t>
      </w:r>
      <w:r w:rsidR="00AA225D" w:rsidRPr="00EE6F95">
        <w:rPr>
          <w:rFonts w:ascii="Alegreya Sans" w:eastAsia="Times New Roman" w:hAnsi="Alegreya Sans"/>
          <w:sz w:val="24"/>
          <w:szCs w:val="24"/>
        </w:rPr>
        <w:t xml:space="preserve">dingen zou kunnen aanpakken (vb. ander aanspreken over </w:t>
      </w:r>
      <w:proofErr w:type="spellStart"/>
      <w:r w:rsidR="00AA225D" w:rsidRPr="00EE6F95">
        <w:rPr>
          <w:rFonts w:ascii="Alegreya Sans" w:eastAsia="Times New Roman" w:hAnsi="Alegreya Sans"/>
          <w:sz w:val="24"/>
          <w:szCs w:val="24"/>
        </w:rPr>
        <w:t>social</w:t>
      </w:r>
      <w:proofErr w:type="spellEnd"/>
      <w:r w:rsidR="00AA225D" w:rsidRPr="00EE6F95">
        <w:rPr>
          <w:rFonts w:ascii="Alegreya Sans" w:eastAsia="Times New Roman" w:hAnsi="Alegreya Sans"/>
          <w:sz w:val="24"/>
          <w:szCs w:val="24"/>
        </w:rPr>
        <w:t xml:space="preserve"> </w:t>
      </w:r>
      <w:proofErr w:type="spellStart"/>
      <w:r w:rsidR="00AA225D" w:rsidRPr="00EE6F95">
        <w:rPr>
          <w:rFonts w:ascii="Alegreya Sans" w:eastAsia="Times New Roman" w:hAnsi="Alegreya Sans"/>
          <w:sz w:val="24"/>
          <w:szCs w:val="24"/>
        </w:rPr>
        <w:t>distance</w:t>
      </w:r>
      <w:proofErr w:type="spellEnd"/>
      <w:r w:rsidR="00AA225D" w:rsidRPr="00EE6F95">
        <w:rPr>
          <w:rFonts w:ascii="Alegreya Sans" w:eastAsia="Times New Roman" w:hAnsi="Alegreya Sans"/>
          <w:sz w:val="24"/>
          <w:szCs w:val="24"/>
        </w:rPr>
        <w:t>, afspraken maken met bewoners) en laat de groep hierop reageren (‘wat vond je hier goed en niet goed aan? hoe zou jij dat anders doen?</w:t>
      </w:r>
      <w:r w:rsidR="00EE5325" w:rsidRPr="00EE6F95">
        <w:rPr>
          <w:rFonts w:ascii="Alegreya Sans" w:eastAsia="Times New Roman" w:hAnsi="Alegreya Sans"/>
          <w:sz w:val="24"/>
          <w:szCs w:val="24"/>
        </w:rPr>
        <w:t xml:space="preserve"> Kan je dat even</w:t>
      </w:r>
      <w:r w:rsidR="00B0008A" w:rsidRPr="00EE6F95">
        <w:rPr>
          <w:rFonts w:ascii="Alegreya Sans" w:eastAsia="Times New Roman" w:hAnsi="Alegreya Sans"/>
          <w:sz w:val="24"/>
          <w:szCs w:val="24"/>
        </w:rPr>
        <w:t xml:space="preserve"> tonen?’)</w:t>
      </w:r>
    </w:p>
    <w:p w14:paraId="30C5E03F" w14:textId="02BACC1E" w:rsidR="17770CBE" w:rsidRPr="00EE6F95" w:rsidRDefault="17770CBE" w:rsidP="00F271C7">
      <w:pPr>
        <w:jc w:val="both"/>
        <w:rPr>
          <w:rFonts w:ascii="Alegreya Sans" w:eastAsia="Times New Roman" w:hAnsi="Alegreya Sans"/>
          <w:sz w:val="20"/>
          <w:szCs w:val="20"/>
        </w:rPr>
      </w:pPr>
      <w:r w:rsidRPr="00EE6F95">
        <w:rPr>
          <w:rFonts w:ascii="Alegreya Sans" w:eastAsia="Times New Roman" w:hAnsi="Alegreya Sans"/>
          <w:sz w:val="24"/>
          <w:szCs w:val="24"/>
        </w:rPr>
        <w:t xml:space="preserve">Gaat het over beperkte </w:t>
      </w:r>
      <w:r w:rsidRPr="00EE6F95">
        <w:rPr>
          <w:rFonts w:ascii="Alegreya Sans" w:eastAsia="Times New Roman" w:hAnsi="Alegreya Sans"/>
          <w:b/>
          <w:sz w:val="24"/>
          <w:szCs w:val="24"/>
        </w:rPr>
        <w:t>digitale vaardigheden</w:t>
      </w:r>
      <w:r w:rsidRPr="00EE6F95">
        <w:rPr>
          <w:rFonts w:ascii="Alegreya Sans" w:eastAsia="Times New Roman" w:hAnsi="Alegreya Sans"/>
          <w:sz w:val="24"/>
          <w:szCs w:val="24"/>
        </w:rPr>
        <w:t xml:space="preserve"> </w:t>
      </w:r>
      <w:r w:rsidR="00EC0538" w:rsidRPr="00EE6F95">
        <w:rPr>
          <w:rFonts w:ascii="Alegreya Sans" w:eastAsia="Times New Roman" w:hAnsi="Alegreya Sans"/>
          <w:sz w:val="24"/>
          <w:szCs w:val="24"/>
        </w:rPr>
        <w:t xml:space="preserve">(vb. registratiesysteem bezoekregeling </w:t>
      </w:r>
      <w:r w:rsidR="00EC0538" w:rsidRPr="00EE6F95">
        <w:rPr>
          <w:rFonts w:ascii="Wingdings" w:eastAsia="Wingdings" w:hAnsi="Wingdings" w:cs="Wingdings"/>
          <w:sz w:val="24"/>
          <w:szCs w:val="24"/>
        </w:rPr>
        <w:t>à</w:t>
      </w:r>
      <w:r w:rsidR="00EC0538" w:rsidRPr="00EE6F95">
        <w:rPr>
          <w:rFonts w:ascii="Alegreya Sans" w:eastAsia="Times New Roman" w:hAnsi="Alegreya Sans"/>
          <w:sz w:val="24"/>
          <w:szCs w:val="24"/>
        </w:rPr>
        <w:t xml:space="preserve"> ongelijkheid?) </w:t>
      </w:r>
      <w:r w:rsidR="00EC0538" w:rsidRPr="00EE6F95">
        <w:rPr>
          <w:rFonts w:ascii="Wingdings" w:eastAsia="Wingdings" w:hAnsi="Wingdings" w:cs="Wingdings"/>
          <w:sz w:val="24"/>
          <w:szCs w:val="24"/>
        </w:rPr>
        <w:t>à</w:t>
      </w:r>
      <w:r w:rsidR="00EC0538" w:rsidRPr="00EE6F95">
        <w:rPr>
          <w:rFonts w:ascii="Alegreya Sans" w:eastAsia="Times New Roman" w:hAnsi="Alegreya Sans"/>
          <w:sz w:val="24"/>
          <w:szCs w:val="24"/>
        </w:rPr>
        <w:t xml:space="preserve"> ook analoge manieren voorzien? Bezoekers bevragen over systemen? …</w:t>
      </w:r>
    </w:p>
    <w:p w14:paraId="1A5D27D5" w14:textId="649CF65C" w:rsidR="006F3269" w:rsidRPr="00EE6F95" w:rsidRDefault="006F3269" w:rsidP="00F271C7">
      <w:pPr>
        <w:jc w:val="both"/>
        <w:rPr>
          <w:rFonts w:ascii="Alegreya Sans" w:eastAsia="Times New Roman" w:hAnsi="Alegreya Sans"/>
          <w:sz w:val="24"/>
          <w:szCs w:val="24"/>
        </w:rPr>
      </w:pPr>
      <w:r w:rsidRPr="00EE6F95">
        <w:rPr>
          <w:rFonts w:ascii="Alegreya Sans" w:eastAsia="Times New Roman" w:hAnsi="Alegreya Sans"/>
          <w:sz w:val="24"/>
          <w:szCs w:val="24"/>
        </w:rPr>
        <w:t xml:space="preserve">Algemeen: </w:t>
      </w:r>
      <w:r w:rsidR="002D0E2E" w:rsidRPr="00EE6F95">
        <w:rPr>
          <w:rFonts w:ascii="Alegreya Sans" w:eastAsia="Times New Roman" w:hAnsi="Alegreya Sans"/>
          <w:sz w:val="24"/>
          <w:szCs w:val="24"/>
        </w:rPr>
        <w:t>schep kansen om gezondheidsvaardigheden aan te scherpen, maar ook te tonen (niet bij iedereen zijn deze misschien even beperkt</w:t>
      </w:r>
      <w:r w:rsidR="00CA0ED5" w:rsidRPr="00EE6F95">
        <w:rPr>
          <w:rFonts w:ascii="Alegreya Sans" w:eastAsia="Times New Roman" w:hAnsi="Alegreya Sans"/>
          <w:sz w:val="24"/>
          <w:szCs w:val="24"/>
        </w:rPr>
        <w:t>, maar vooral drempelvrees?)</w:t>
      </w:r>
      <w:r w:rsidR="00DA3D0C" w:rsidRPr="00EE6F95">
        <w:rPr>
          <w:rFonts w:ascii="Alegreya Sans" w:eastAsia="Times New Roman" w:hAnsi="Alegreya Sans"/>
          <w:sz w:val="24"/>
          <w:szCs w:val="24"/>
        </w:rPr>
        <w:t xml:space="preserve"> en laat de groep anderen erkennen en positief bekrachtigen (complimenteren)</w:t>
      </w:r>
      <w:r w:rsidR="009B074A" w:rsidRPr="00EE6F95">
        <w:rPr>
          <w:rFonts w:ascii="Alegreya Sans" w:eastAsia="Times New Roman" w:hAnsi="Alegreya Sans"/>
          <w:sz w:val="24"/>
          <w:szCs w:val="24"/>
        </w:rPr>
        <w:t>.</w:t>
      </w:r>
    </w:p>
    <w:p w14:paraId="14672A23" w14:textId="3BAD6F77" w:rsidR="00734725" w:rsidRPr="00EE6F95" w:rsidRDefault="00CB7AB0" w:rsidP="00F271C7">
      <w:pPr>
        <w:jc w:val="both"/>
        <w:rPr>
          <w:rFonts w:ascii="Alegreya Sans" w:eastAsia="Times New Roman" w:hAnsi="Alegreya Sans"/>
          <w:sz w:val="24"/>
          <w:szCs w:val="24"/>
        </w:rPr>
      </w:pPr>
      <w:r w:rsidRPr="00EE6F95">
        <w:rPr>
          <w:rFonts w:ascii="Alegreya Sans" w:eastAsia="Times New Roman" w:hAnsi="Alegreya Sans"/>
          <w:sz w:val="24"/>
          <w:szCs w:val="24"/>
        </w:rPr>
        <w:t>Algemeen: maak gebruik van de diversiteit in je groep om meer te leren over</w:t>
      </w:r>
      <w:r w:rsidR="00DF5626" w:rsidRPr="00EE6F95">
        <w:rPr>
          <w:rFonts w:ascii="Alegreya Sans" w:eastAsia="Times New Roman" w:hAnsi="Alegreya Sans"/>
          <w:sz w:val="24"/>
          <w:szCs w:val="24"/>
        </w:rPr>
        <w:t xml:space="preserve"> verschillende doelgroepen en hun kenmerken (wat drijft hen, wat vinden zij belangrijk, wat zijn (culturele) eigenheden</w:t>
      </w:r>
      <w:r w:rsidR="00B33CB3" w:rsidRPr="00EE6F95">
        <w:rPr>
          <w:rFonts w:ascii="Alegreya Sans" w:eastAsia="Times New Roman" w:hAnsi="Alegreya Sans"/>
          <w:sz w:val="24"/>
          <w:szCs w:val="24"/>
        </w:rPr>
        <w:t>) en hun favoriete kanalen (waar zoek jij info? Van wie zou jij liefst advies krijgen, verhalen horen,</w:t>
      </w:r>
      <w:r w:rsidR="00A00B22" w:rsidRPr="00EE6F95">
        <w:rPr>
          <w:rFonts w:ascii="Alegreya Sans" w:eastAsia="Times New Roman" w:hAnsi="Alegreya Sans"/>
          <w:sz w:val="24"/>
          <w:szCs w:val="24"/>
        </w:rPr>
        <w:t xml:space="preserve"> ..?)</w:t>
      </w:r>
    </w:p>
    <w:sectPr w:rsidR="00734725" w:rsidRPr="00EE6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egreya Sans">
    <w:panose1 w:val="00000500000000000000"/>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Display Titling">
    <w:altName w:val="Calibri"/>
    <w:panose1 w:val="00000000000000000000"/>
    <w:charset w:val="00"/>
    <w:family w:val="modern"/>
    <w:notTrueType/>
    <w:pitch w:val="variable"/>
    <w:sig w:usb0="800000AF" w:usb1="4000204A" w:usb2="00000000" w:usb3="00000000" w:csb0="0000009B" w:csb1="00000000"/>
  </w:font>
  <w:font w:name="Neutraface 2 Text Bold">
    <w:panose1 w:val="020B0803020202020102"/>
    <w:charset w:val="00"/>
    <w:family w:val="swiss"/>
    <w:notTrueType/>
    <w:pitch w:val="variable"/>
    <w:sig w:usb0="0000008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B5C02"/>
    <w:multiLevelType w:val="hybridMultilevel"/>
    <w:tmpl w:val="3C3878D0"/>
    <w:lvl w:ilvl="0" w:tplc="6D6052DC">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763993"/>
    <w:multiLevelType w:val="hybridMultilevel"/>
    <w:tmpl w:val="11EE24F0"/>
    <w:lvl w:ilvl="0" w:tplc="AEA0AD98">
      <w:numFmt w:val="bullet"/>
      <w:lvlText w:val="-"/>
      <w:lvlJc w:val="left"/>
      <w:pPr>
        <w:ind w:left="720" w:hanging="360"/>
      </w:pPr>
      <w:rPr>
        <w:rFonts w:ascii="Alegreya Sans" w:eastAsia="Times New Roman" w:hAnsi="Alegreya San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FB6DFA"/>
    <w:multiLevelType w:val="hybridMultilevel"/>
    <w:tmpl w:val="105626C6"/>
    <w:lvl w:ilvl="0" w:tplc="3A008B30">
      <w:numFmt w:val="bullet"/>
      <w:lvlText w:val=""/>
      <w:lvlJc w:val="left"/>
      <w:pPr>
        <w:ind w:left="720" w:hanging="360"/>
      </w:pPr>
      <w:rPr>
        <w:rFonts w:ascii="Wingdings" w:eastAsia="Times New Roman"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85973C2"/>
    <w:multiLevelType w:val="hybridMultilevel"/>
    <w:tmpl w:val="FFFFFFFF"/>
    <w:lvl w:ilvl="0" w:tplc="522CD39C">
      <w:start w:val="1"/>
      <w:numFmt w:val="bullet"/>
      <w:lvlText w:val=""/>
      <w:lvlJc w:val="left"/>
      <w:pPr>
        <w:ind w:left="720" w:hanging="360"/>
      </w:pPr>
      <w:rPr>
        <w:rFonts w:ascii="Symbol" w:hAnsi="Symbol" w:hint="default"/>
      </w:rPr>
    </w:lvl>
    <w:lvl w:ilvl="1" w:tplc="9E36F3C6">
      <w:start w:val="1"/>
      <w:numFmt w:val="bullet"/>
      <w:lvlText w:val="o"/>
      <w:lvlJc w:val="left"/>
      <w:pPr>
        <w:ind w:left="1440" w:hanging="360"/>
      </w:pPr>
      <w:rPr>
        <w:rFonts w:ascii="Courier New" w:hAnsi="Courier New" w:hint="default"/>
      </w:rPr>
    </w:lvl>
    <w:lvl w:ilvl="2" w:tplc="B7C480CA">
      <w:start w:val="1"/>
      <w:numFmt w:val="bullet"/>
      <w:lvlText w:val=""/>
      <w:lvlJc w:val="left"/>
      <w:pPr>
        <w:ind w:left="2160" w:hanging="360"/>
      </w:pPr>
      <w:rPr>
        <w:rFonts w:ascii="Wingdings" w:hAnsi="Wingdings" w:hint="default"/>
      </w:rPr>
    </w:lvl>
    <w:lvl w:ilvl="3" w:tplc="5D305988">
      <w:start w:val="1"/>
      <w:numFmt w:val="bullet"/>
      <w:lvlText w:val=""/>
      <w:lvlJc w:val="left"/>
      <w:pPr>
        <w:ind w:left="2880" w:hanging="360"/>
      </w:pPr>
      <w:rPr>
        <w:rFonts w:ascii="Symbol" w:hAnsi="Symbol" w:hint="default"/>
      </w:rPr>
    </w:lvl>
    <w:lvl w:ilvl="4" w:tplc="3AA059DC">
      <w:start w:val="1"/>
      <w:numFmt w:val="bullet"/>
      <w:lvlText w:val="o"/>
      <w:lvlJc w:val="left"/>
      <w:pPr>
        <w:ind w:left="3600" w:hanging="360"/>
      </w:pPr>
      <w:rPr>
        <w:rFonts w:ascii="Courier New" w:hAnsi="Courier New" w:hint="default"/>
      </w:rPr>
    </w:lvl>
    <w:lvl w:ilvl="5" w:tplc="E14CE51C">
      <w:start w:val="1"/>
      <w:numFmt w:val="bullet"/>
      <w:lvlText w:val=""/>
      <w:lvlJc w:val="left"/>
      <w:pPr>
        <w:ind w:left="4320" w:hanging="360"/>
      </w:pPr>
      <w:rPr>
        <w:rFonts w:ascii="Wingdings" w:hAnsi="Wingdings" w:hint="default"/>
      </w:rPr>
    </w:lvl>
    <w:lvl w:ilvl="6" w:tplc="E2127664">
      <w:start w:val="1"/>
      <w:numFmt w:val="bullet"/>
      <w:lvlText w:val=""/>
      <w:lvlJc w:val="left"/>
      <w:pPr>
        <w:ind w:left="5040" w:hanging="360"/>
      </w:pPr>
      <w:rPr>
        <w:rFonts w:ascii="Symbol" w:hAnsi="Symbol" w:hint="default"/>
      </w:rPr>
    </w:lvl>
    <w:lvl w:ilvl="7" w:tplc="58262532">
      <w:start w:val="1"/>
      <w:numFmt w:val="bullet"/>
      <w:lvlText w:val="o"/>
      <w:lvlJc w:val="left"/>
      <w:pPr>
        <w:ind w:left="5760" w:hanging="360"/>
      </w:pPr>
      <w:rPr>
        <w:rFonts w:ascii="Courier New" w:hAnsi="Courier New" w:hint="default"/>
      </w:rPr>
    </w:lvl>
    <w:lvl w:ilvl="8" w:tplc="3216ED10">
      <w:start w:val="1"/>
      <w:numFmt w:val="bullet"/>
      <w:lvlText w:val=""/>
      <w:lvlJc w:val="left"/>
      <w:pPr>
        <w:ind w:left="6480" w:hanging="360"/>
      </w:pPr>
      <w:rPr>
        <w:rFonts w:ascii="Wingdings" w:hAnsi="Wingdings" w:hint="default"/>
      </w:rPr>
    </w:lvl>
  </w:abstractNum>
  <w:abstractNum w:abstractNumId="4" w15:restartNumberingAfterBreak="0">
    <w:nsid w:val="3D20480D"/>
    <w:multiLevelType w:val="hybridMultilevel"/>
    <w:tmpl w:val="B4629018"/>
    <w:lvl w:ilvl="0" w:tplc="08130001">
      <w:start w:val="1"/>
      <w:numFmt w:val="bullet"/>
      <w:lvlText w:val=""/>
      <w:lvlJc w:val="left"/>
      <w:pPr>
        <w:ind w:left="1125" w:hanging="360"/>
      </w:pPr>
      <w:rPr>
        <w:rFonts w:ascii="Symbol" w:hAnsi="Symbol" w:hint="default"/>
      </w:rPr>
    </w:lvl>
    <w:lvl w:ilvl="1" w:tplc="08130003">
      <w:start w:val="1"/>
      <w:numFmt w:val="bullet"/>
      <w:lvlText w:val="o"/>
      <w:lvlJc w:val="left"/>
      <w:pPr>
        <w:ind w:left="1845" w:hanging="360"/>
      </w:pPr>
      <w:rPr>
        <w:rFonts w:ascii="Courier New" w:hAnsi="Courier New" w:cs="Courier New" w:hint="default"/>
      </w:rPr>
    </w:lvl>
    <w:lvl w:ilvl="2" w:tplc="08130005">
      <w:start w:val="1"/>
      <w:numFmt w:val="bullet"/>
      <w:lvlText w:val=""/>
      <w:lvlJc w:val="left"/>
      <w:pPr>
        <w:ind w:left="2565" w:hanging="360"/>
      </w:pPr>
      <w:rPr>
        <w:rFonts w:ascii="Wingdings" w:hAnsi="Wingdings" w:hint="default"/>
      </w:rPr>
    </w:lvl>
    <w:lvl w:ilvl="3" w:tplc="08130001">
      <w:start w:val="1"/>
      <w:numFmt w:val="bullet"/>
      <w:lvlText w:val=""/>
      <w:lvlJc w:val="left"/>
      <w:pPr>
        <w:ind w:left="3285" w:hanging="360"/>
      </w:pPr>
      <w:rPr>
        <w:rFonts w:ascii="Symbol" w:hAnsi="Symbol" w:hint="default"/>
      </w:rPr>
    </w:lvl>
    <w:lvl w:ilvl="4" w:tplc="08130003">
      <w:start w:val="1"/>
      <w:numFmt w:val="bullet"/>
      <w:lvlText w:val="o"/>
      <w:lvlJc w:val="left"/>
      <w:pPr>
        <w:ind w:left="4005" w:hanging="360"/>
      </w:pPr>
      <w:rPr>
        <w:rFonts w:ascii="Courier New" w:hAnsi="Courier New" w:cs="Courier New" w:hint="default"/>
      </w:rPr>
    </w:lvl>
    <w:lvl w:ilvl="5" w:tplc="08130005">
      <w:start w:val="1"/>
      <w:numFmt w:val="bullet"/>
      <w:lvlText w:val=""/>
      <w:lvlJc w:val="left"/>
      <w:pPr>
        <w:ind w:left="4725" w:hanging="360"/>
      </w:pPr>
      <w:rPr>
        <w:rFonts w:ascii="Wingdings" w:hAnsi="Wingdings" w:hint="default"/>
      </w:rPr>
    </w:lvl>
    <w:lvl w:ilvl="6" w:tplc="08130001">
      <w:start w:val="1"/>
      <w:numFmt w:val="bullet"/>
      <w:lvlText w:val=""/>
      <w:lvlJc w:val="left"/>
      <w:pPr>
        <w:ind w:left="5445" w:hanging="360"/>
      </w:pPr>
      <w:rPr>
        <w:rFonts w:ascii="Symbol" w:hAnsi="Symbol" w:hint="default"/>
      </w:rPr>
    </w:lvl>
    <w:lvl w:ilvl="7" w:tplc="08130003">
      <w:start w:val="1"/>
      <w:numFmt w:val="bullet"/>
      <w:lvlText w:val="o"/>
      <w:lvlJc w:val="left"/>
      <w:pPr>
        <w:ind w:left="6165" w:hanging="360"/>
      </w:pPr>
      <w:rPr>
        <w:rFonts w:ascii="Courier New" w:hAnsi="Courier New" w:cs="Courier New" w:hint="default"/>
      </w:rPr>
    </w:lvl>
    <w:lvl w:ilvl="8" w:tplc="08130005">
      <w:start w:val="1"/>
      <w:numFmt w:val="bullet"/>
      <w:lvlText w:val=""/>
      <w:lvlJc w:val="left"/>
      <w:pPr>
        <w:ind w:left="6885" w:hanging="360"/>
      </w:pPr>
      <w:rPr>
        <w:rFonts w:ascii="Wingdings" w:hAnsi="Wingdings" w:hint="default"/>
      </w:rPr>
    </w:lvl>
  </w:abstractNum>
  <w:abstractNum w:abstractNumId="5" w15:restartNumberingAfterBreak="0">
    <w:nsid w:val="4CD41945"/>
    <w:multiLevelType w:val="hybridMultilevel"/>
    <w:tmpl w:val="45C05F2A"/>
    <w:lvl w:ilvl="0" w:tplc="8384D23C">
      <w:start w:val="1"/>
      <w:numFmt w:val="decimal"/>
      <w:lvlText w:val="%1."/>
      <w:lvlJc w:val="left"/>
      <w:pPr>
        <w:tabs>
          <w:tab w:val="num" w:pos="720"/>
        </w:tabs>
        <w:ind w:left="720" w:hanging="360"/>
      </w:pPr>
    </w:lvl>
    <w:lvl w:ilvl="1" w:tplc="00A62BAC">
      <w:start w:val="1"/>
      <w:numFmt w:val="decimal"/>
      <w:lvlText w:val="%2."/>
      <w:lvlJc w:val="left"/>
      <w:pPr>
        <w:tabs>
          <w:tab w:val="num" w:pos="1440"/>
        </w:tabs>
        <w:ind w:left="1440" w:hanging="360"/>
      </w:pPr>
    </w:lvl>
    <w:lvl w:ilvl="2" w:tplc="DED8B2AA">
      <w:start w:val="1"/>
      <w:numFmt w:val="decimal"/>
      <w:lvlText w:val="%3."/>
      <w:lvlJc w:val="left"/>
      <w:pPr>
        <w:tabs>
          <w:tab w:val="num" w:pos="2160"/>
        </w:tabs>
        <w:ind w:left="2160" w:hanging="360"/>
      </w:pPr>
    </w:lvl>
    <w:lvl w:ilvl="3" w:tplc="D66A4730">
      <w:start w:val="1"/>
      <w:numFmt w:val="decimal"/>
      <w:lvlText w:val="%4."/>
      <w:lvlJc w:val="left"/>
      <w:pPr>
        <w:tabs>
          <w:tab w:val="num" w:pos="2880"/>
        </w:tabs>
        <w:ind w:left="2880" w:hanging="360"/>
      </w:pPr>
    </w:lvl>
    <w:lvl w:ilvl="4" w:tplc="6EEA6650">
      <w:start w:val="1"/>
      <w:numFmt w:val="decimal"/>
      <w:lvlText w:val="%5."/>
      <w:lvlJc w:val="left"/>
      <w:pPr>
        <w:tabs>
          <w:tab w:val="num" w:pos="3600"/>
        </w:tabs>
        <w:ind w:left="3600" w:hanging="360"/>
      </w:pPr>
    </w:lvl>
    <w:lvl w:ilvl="5" w:tplc="9CC4A356">
      <w:start w:val="1"/>
      <w:numFmt w:val="decimal"/>
      <w:lvlText w:val="%6."/>
      <w:lvlJc w:val="left"/>
      <w:pPr>
        <w:tabs>
          <w:tab w:val="num" w:pos="4320"/>
        </w:tabs>
        <w:ind w:left="4320" w:hanging="360"/>
      </w:pPr>
    </w:lvl>
    <w:lvl w:ilvl="6" w:tplc="9282F1CE">
      <w:start w:val="1"/>
      <w:numFmt w:val="decimal"/>
      <w:lvlText w:val="%7."/>
      <w:lvlJc w:val="left"/>
      <w:pPr>
        <w:tabs>
          <w:tab w:val="num" w:pos="5040"/>
        </w:tabs>
        <w:ind w:left="5040" w:hanging="360"/>
      </w:pPr>
    </w:lvl>
    <w:lvl w:ilvl="7" w:tplc="0FDE32C2">
      <w:start w:val="1"/>
      <w:numFmt w:val="decimal"/>
      <w:lvlText w:val="%8."/>
      <w:lvlJc w:val="left"/>
      <w:pPr>
        <w:tabs>
          <w:tab w:val="num" w:pos="5760"/>
        </w:tabs>
        <w:ind w:left="5760" w:hanging="360"/>
      </w:pPr>
    </w:lvl>
    <w:lvl w:ilvl="8" w:tplc="B24CA0C0">
      <w:start w:val="1"/>
      <w:numFmt w:val="decimal"/>
      <w:lvlText w:val="%9."/>
      <w:lvlJc w:val="left"/>
      <w:pPr>
        <w:tabs>
          <w:tab w:val="num" w:pos="6480"/>
        </w:tabs>
        <w:ind w:left="6480" w:hanging="360"/>
      </w:pPr>
    </w:lvl>
  </w:abstractNum>
  <w:abstractNum w:abstractNumId="6" w15:restartNumberingAfterBreak="0">
    <w:nsid w:val="51BA092E"/>
    <w:multiLevelType w:val="hybridMultilevel"/>
    <w:tmpl w:val="FFFFFFFF"/>
    <w:lvl w:ilvl="0" w:tplc="9CEC7B56">
      <w:start w:val="1"/>
      <w:numFmt w:val="bullet"/>
      <w:lvlText w:val=""/>
      <w:lvlJc w:val="left"/>
      <w:pPr>
        <w:ind w:left="720" w:hanging="360"/>
      </w:pPr>
      <w:rPr>
        <w:rFonts w:ascii="Symbol" w:hAnsi="Symbol" w:hint="default"/>
      </w:rPr>
    </w:lvl>
    <w:lvl w:ilvl="1" w:tplc="320E9A22">
      <w:start w:val="1"/>
      <w:numFmt w:val="bullet"/>
      <w:lvlText w:val="o"/>
      <w:lvlJc w:val="left"/>
      <w:pPr>
        <w:ind w:left="1440" w:hanging="360"/>
      </w:pPr>
      <w:rPr>
        <w:rFonts w:ascii="Courier New" w:hAnsi="Courier New" w:hint="default"/>
      </w:rPr>
    </w:lvl>
    <w:lvl w:ilvl="2" w:tplc="87BA4FA4">
      <w:start w:val="1"/>
      <w:numFmt w:val="bullet"/>
      <w:lvlText w:val=""/>
      <w:lvlJc w:val="left"/>
      <w:pPr>
        <w:ind w:left="2160" w:hanging="360"/>
      </w:pPr>
      <w:rPr>
        <w:rFonts w:ascii="Wingdings" w:hAnsi="Wingdings" w:hint="default"/>
      </w:rPr>
    </w:lvl>
    <w:lvl w:ilvl="3" w:tplc="A6F20978">
      <w:start w:val="1"/>
      <w:numFmt w:val="bullet"/>
      <w:lvlText w:val=""/>
      <w:lvlJc w:val="left"/>
      <w:pPr>
        <w:ind w:left="2880" w:hanging="360"/>
      </w:pPr>
      <w:rPr>
        <w:rFonts w:ascii="Symbol" w:hAnsi="Symbol" w:hint="default"/>
      </w:rPr>
    </w:lvl>
    <w:lvl w:ilvl="4" w:tplc="9D7E6BC4">
      <w:start w:val="1"/>
      <w:numFmt w:val="bullet"/>
      <w:lvlText w:val="o"/>
      <w:lvlJc w:val="left"/>
      <w:pPr>
        <w:ind w:left="3600" w:hanging="360"/>
      </w:pPr>
      <w:rPr>
        <w:rFonts w:ascii="Courier New" w:hAnsi="Courier New" w:hint="default"/>
      </w:rPr>
    </w:lvl>
    <w:lvl w:ilvl="5" w:tplc="DE946662">
      <w:start w:val="1"/>
      <w:numFmt w:val="bullet"/>
      <w:lvlText w:val=""/>
      <w:lvlJc w:val="left"/>
      <w:pPr>
        <w:ind w:left="4320" w:hanging="360"/>
      </w:pPr>
      <w:rPr>
        <w:rFonts w:ascii="Wingdings" w:hAnsi="Wingdings" w:hint="default"/>
      </w:rPr>
    </w:lvl>
    <w:lvl w:ilvl="6" w:tplc="58C29ED4">
      <w:start w:val="1"/>
      <w:numFmt w:val="bullet"/>
      <w:lvlText w:val=""/>
      <w:lvlJc w:val="left"/>
      <w:pPr>
        <w:ind w:left="5040" w:hanging="360"/>
      </w:pPr>
      <w:rPr>
        <w:rFonts w:ascii="Symbol" w:hAnsi="Symbol" w:hint="default"/>
      </w:rPr>
    </w:lvl>
    <w:lvl w:ilvl="7" w:tplc="9A206A78">
      <w:start w:val="1"/>
      <w:numFmt w:val="bullet"/>
      <w:lvlText w:val="o"/>
      <w:lvlJc w:val="left"/>
      <w:pPr>
        <w:ind w:left="5760" w:hanging="360"/>
      </w:pPr>
      <w:rPr>
        <w:rFonts w:ascii="Courier New" w:hAnsi="Courier New" w:hint="default"/>
      </w:rPr>
    </w:lvl>
    <w:lvl w:ilvl="8" w:tplc="0860B526">
      <w:start w:val="1"/>
      <w:numFmt w:val="bullet"/>
      <w:lvlText w:val=""/>
      <w:lvlJc w:val="left"/>
      <w:pPr>
        <w:ind w:left="6480" w:hanging="360"/>
      </w:pPr>
      <w:rPr>
        <w:rFonts w:ascii="Wingdings" w:hAnsi="Wingdings" w:hint="default"/>
      </w:rPr>
    </w:lvl>
  </w:abstractNum>
  <w:abstractNum w:abstractNumId="7" w15:restartNumberingAfterBreak="0">
    <w:nsid w:val="550F607E"/>
    <w:multiLevelType w:val="hybridMultilevel"/>
    <w:tmpl w:val="FFFFFFFF"/>
    <w:lvl w:ilvl="0" w:tplc="098EEA2A">
      <w:start w:val="1"/>
      <w:numFmt w:val="bullet"/>
      <w:lvlText w:val=""/>
      <w:lvlJc w:val="left"/>
      <w:pPr>
        <w:ind w:left="720" w:hanging="360"/>
      </w:pPr>
      <w:rPr>
        <w:rFonts w:ascii="Symbol" w:hAnsi="Symbol" w:hint="default"/>
      </w:rPr>
    </w:lvl>
    <w:lvl w:ilvl="1" w:tplc="E2D6DF52">
      <w:start w:val="1"/>
      <w:numFmt w:val="bullet"/>
      <w:lvlText w:val="o"/>
      <w:lvlJc w:val="left"/>
      <w:pPr>
        <w:ind w:left="1440" w:hanging="360"/>
      </w:pPr>
      <w:rPr>
        <w:rFonts w:ascii="Courier New" w:hAnsi="Courier New" w:hint="default"/>
      </w:rPr>
    </w:lvl>
    <w:lvl w:ilvl="2" w:tplc="DB3C42A0">
      <w:start w:val="1"/>
      <w:numFmt w:val="bullet"/>
      <w:lvlText w:val=""/>
      <w:lvlJc w:val="left"/>
      <w:pPr>
        <w:ind w:left="2160" w:hanging="360"/>
      </w:pPr>
      <w:rPr>
        <w:rFonts w:ascii="Wingdings" w:hAnsi="Wingdings" w:hint="default"/>
      </w:rPr>
    </w:lvl>
    <w:lvl w:ilvl="3" w:tplc="71F0835C">
      <w:start w:val="1"/>
      <w:numFmt w:val="bullet"/>
      <w:lvlText w:val=""/>
      <w:lvlJc w:val="left"/>
      <w:pPr>
        <w:ind w:left="2880" w:hanging="360"/>
      </w:pPr>
      <w:rPr>
        <w:rFonts w:ascii="Symbol" w:hAnsi="Symbol" w:hint="default"/>
      </w:rPr>
    </w:lvl>
    <w:lvl w:ilvl="4" w:tplc="D4821D9A">
      <w:start w:val="1"/>
      <w:numFmt w:val="bullet"/>
      <w:lvlText w:val="o"/>
      <w:lvlJc w:val="left"/>
      <w:pPr>
        <w:ind w:left="3600" w:hanging="360"/>
      </w:pPr>
      <w:rPr>
        <w:rFonts w:ascii="Courier New" w:hAnsi="Courier New" w:hint="default"/>
      </w:rPr>
    </w:lvl>
    <w:lvl w:ilvl="5" w:tplc="0A4EB92C">
      <w:start w:val="1"/>
      <w:numFmt w:val="bullet"/>
      <w:lvlText w:val=""/>
      <w:lvlJc w:val="left"/>
      <w:pPr>
        <w:ind w:left="4320" w:hanging="360"/>
      </w:pPr>
      <w:rPr>
        <w:rFonts w:ascii="Wingdings" w:hAnsi="Wingdings" w:hint="default"/>
      </w:rPr>
    </w:lvl>
    <w:lvl w:ilvl="6" w:tplc="40960B1A">
      <w:start w:val="1"/>
      <w:numFmt w:val="bullet"/>
      <w:lvlText w:val=""/>
      <w:lvlJc w:val="left"/>
      <w:pPr>
        <w:ind w:left="5040" w:hanging="360"/>
      </w:pPr>
      <w:rPr>
        <w:rFonts w:ascii="Symbol" w:hAnsi="Symbol" w:hint="default"/>
      </w:rPr>
    </w:lvl>
    <w:lvl w:ilvl="7" w:tplc="65D40B6A">
      <w:start w:val="1"/>
      <w:numFmt w:val="bullet"/>
      <w:lvlText w:val="o"/>
      <w:lvlJc w:val="left"/>
      <w:pPr>
        <w:ind w:left="5760" w:hanging="360"/>
      </w:pPr>
      <w:rPr>
        <w:rFonts w:ascii="Courier New" w:hAnsi="Courier New" w:hint="default"/>
      </w:rPr>
    </w:lvl>
    <w:lvl w:ilvl="8" w:tplc="4022AC04">
      <w:start w:val="1"/>
      <w:numFmt w:val="bullet"/>
      <w:lvlText w:val=""/>
      <w:lvlJc w:val="left"/>
      <w:pPr>
        <w:ind w:left="6480" w:hanging="360"/>
      </w:pPr>
      <w:rPr>
        <w:rFonts w:ascii="Wingdings" w:hAnsi="Wingdings" w:hint="default"/>
      </w:rPr>
    </w:lvl>
  </w:abstractNum>
  <w:abstractNum w:abstractNumId="8" w15:restartNumberingAfterBreak="0">
    <w:nsid w:val="56AA0F6A"/>
    <w:multiLevelType w:val="hybridMultilevel"/>
    <w:tmpl w:val="098A70A6"/>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9" w15:restartNumberingAfterBreak="0">
    <w:nsid w:val="62D6780D"/>
    <w:multiLevelType w:val="hybridMultilevel"/>
    <w:tmpl w:val="C3B6B1DC"/>
    <w:lvl w:ilvl="0" w:tplc="DAF0CA10">
      <w:start w:val="1"/>
      <w:numFmt w:val="bullet"/>
      <w:lvlText w:val=""/>
      <w:lvlJc w:val="left"/>
      <w:pPr>
        <w:tabs>
          <w:tab w:val="num" w:pos="720"/>
        </w:tabs>
        <w:ind w:left="720" w:hanging="360"/>
      </w:pPr>
      <w:rPr>
        <w:rFonts w:ascii="Symbol" w:hAnsi="Symbol" w:hint="default"/>
        <w:sz w:val="20"/>
      </w:rPr>
    </w:lvl>
    <w:lvl w:ilvl="1" w:tplc="3D30B7CC">
      <w:start w:val="1"/>
      <w:numFmt w:val="bullet"/>
      <w:lvlText w:val="o"/>
      <w:lvlJc w:val="left"/>
      <w:pPr>
        <w:tabs>
          <w:tab w:val="num" w:pos="1440"/>
        </w:tabs>
        <w:ind w:left="1440" w:hanging="360"/>
      </w:pPr>
      <w:rPr>
        <w:rFonts w:ascii="Courier New" w:hAnsi="Courier New" w:hint="default"/>
        <w:sz w:val="20"/>
      </w:rPr>
    </w:lvl>
    <w:lvl w:ilvl="2" w:tplc="87C4CBF6" w:tentative="1">
      <w:start w:val="1"/>
      <w:numFmt w:val="bullet"/>
      <w:lvlText w:val=""/>
      <w:lvlJc w:val="left"/>
      <w:pPr>
        <w:tabs>
          <w:tab w:val="num" w:pos="2160"/>
        </w:tabs>
        <w:ind w:left="2160" w:hanging="360"/>
      </w:pPr>
      <w:rPr>
        <w:rFonts w:ascii="Symbol" w:hAnsi="Symbol" w:hint="default"/>
        <w:sz w:val="20"/>
      </w:rPr>
    </w:lvl>
    <w:lvl w:ilvl="3" w:tplc="5A643664" w:tentative="1">
      <w:start w:val="1"/>
      <w:numFmt w:val="bullet"/>
      <w:lvlText w:val=""/>
      <w:lvlJc w:val="left"/>
      <w:pPr>
        <w:tabs>
          <w:tab w:val="num" w:pos="2880"/>
        </w:tabs>
        <w:ind w:left="2880" w:hanging="360"/>
      </w:pPr>
      <w:rPr>
        <w:rFonts w:ascii="Symbol" w:hAnsi="Symbol" w:hint="default"/>
        <w:sz w:val="20"/>
      </w:rPr>
    </w:lvl>
    <w:lvl w:ilvl="4" w:tplc="EF4E3634" w:tentative="1">
      <w:start w:val="1"/>
      <w:numFmt w:val="bullet"/>
      <w:lvlText w:val=""/>
      <w:lvlJc w:val="left"/>
      <w:pPr>
        <w:tabs>
          <w:tab w:val="num" w:pos="3600"/>
        </w:tabs>
        <w:ind w:left="3600" w:hanging="360"/>
      </w:pPr>
      <w:rPr>
        <w:rFonts w:ascii="Symbol" w:hAnsi="Symbol" w:hint="default"/>
        <w:sz w:val="20"/>
      </w:rPr>
    </w:lvl>
    <w:lvl w:ilvl="5" w:tplc="E5C44C98" w:tentative="1">
      <w:start w:val="1"/>
      <w:numFmt w:val="bullet"/>
      <w:lvlText w:val=""/>
      <w:lvlJc w:val="left"/>
      <w:pPr>
        <w:tabs>
          <w:tab w:val="num" w:pos="4320"/>
        </w:tabs>
        <w:ind w:left="4320" w:hanging="360"/>
      </w:pPr>
      <w:rPr>
        <w:rFonts w:ascii="Symbol" w:hAnsi="Symbol" w:hint="default"/>
        <w:sz w:val="20"/>
      </w:rPr>
    </w:lvl>
    <w:lvl w:ilvl="6" w:tplc="D6B6BE76" w:tentative="1">
      <w:start w:val="1"/>
      <w:numFmt w:val="bullet"/>
      <w:lvlText w:val=""/>
      <w:lvlJc w:val="left"/>
      <w:pPr>
        <w:tabs>
          <w:tab w:val="num" w:pos="5040"/>
        </w:tabs>
        <w:ind w:left="5040" w:hanging="360"/>
      </w:pPr>
      <w:rPr>
        <w:rFonts w:ascii="Symbol" w:hAnsi="Symbol" w:hint="default"/>
        <w:sz w:val="20"/>
      </w:rPr>
    </w:lvl>
    <w:lvl w:ilvl="7" w:tplc="4C26B434" w:tentative="1">
      <w:start w:val="1"/>
      <w:numFmt w:val="bullet"/>
      <w:lvlText w:val=""/>
      <w:lvlJc w:val="left"/>
      <w:pPr>
        <w:tabs>
          <w:tab w:val="num" w:pos="5760"/>
        </w:tabs>
        <w:ind w:left="5760" w:hanging="360"/>
      </w:pPr>
      <w:rPr>
        <w:rFonts w:ascii="Symbol" w:hAnsi="Symbol" w:hint="default"/>
        <w:sz w:val="20"/>
      </w:rPr>
    </w:lvl>
    <w:lvl w:ilvl="8" w:tplc="A7C60A4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0D5F5A"/>
    <w:multiLevelType w:val="hybridMultilevel"/>
    <w:tmpl w:val="78C80A48"/>
    <w:lvl w:ilvl="0" w:tplc="4FCA8046">
      <w:start w:val="1"/>
      <w:numFmt w:val="decimal"/>
      <w:lvlText w:val="%1."/>
      <w:lvlJc w:val="left"/>
      <w:pPr>
        <w:tabs>
          <w:tab w:val="num" w:pos="720"/>
        </w:tabs>
        <w:ind w:left="720" w:hanging="360"/>
      </w:pPr>
    </w:lvl>
    <w:lvl w:ilvl="1" w:tplc="A5261B08">
      <w:start w:val="1"/>
      <w:numFmt w:val="decimal"/>
      <w:lvlText w:val="%2."/>
      <w:lvlJc w:val="left"/>
      <w:pPr>
        <w:tabs>
          <w:tab w:val="num" w:pos="1440"/>
        </w:tabs>
        <w:ind w:left="1440" w:hanging="360"/>
      </w:pPr>
    </w:lvl>
    <w:lvl w:ilvl="2" w:tplc="793EDAF6">
      <w:start w:val="1"/>
      <w:numFmt w:val="decimal"/>
      <w:lvlText w:val="%3."/>
      <w:lvlJc w:val="left"/>
      <w:pPr>
        <w:tabs>
          <w:tab w:val="num" w:pos="2160"/>
        </w:tabs>
        <w:ind w:left="2160" w:hanging="360"/>
      </w:pPr>
    </w:lvl>
    <w:lvl w:ilvl="3" w:tplc="8A4E4FB6">
      <w:start w:val="1"/>
      <w:numFmt w:val="decimal"/>
      <w:lvlText w:val="%4."/>
      <w:lvlJc w:val="left"/>
      <w:pPr>
        <w:tabs>
          <w:tab w:val="num" w:pos="2880"/>
        </w:tabs>
        <w:ind w:left="2880" w:hanging="360"/>
      </w:pPr>
    </w:lvl>
    <w:lvl w:ilvl="4" w:tplc="604CB384">
      <w:start w:val="1"/>
      <w:numFmt w:val="decimal"/>
      <w:lvlText w:val="%5."/>
      <w:lvlJc w:val="left"/>
      <w:pPr>
        <w:tabs>
          <w:tab w:val="num" w:pos="3600"/>
        </w:tabs>
        <w:ind w:left="3600" w:hanging="360"/>
      </w:pPr>
    </w:lvl>
    <w:lvl w:ilvl="5" w:tplc="3D6E2458">
      <w:start w:val="1"/>
      <w:numFmt w:val="decimal"/>
      <w:lvlText w:val="%6."/>
      <w:lvlJc w:val="left"/>
      <w:pPr>
        <w:tabs>
          <w:tab w:val="num" w:pos="4320"/>
        </w:tabs>
        <w:ind w:left="4320" w:hanging="360"/>
      </w:pPr>
    </w:lvl>
    <w:lvl w:ilvl="6" w:tplc="CB2A896E">
      <w:start w:val="1"/>
      <w:numFmt w:val="decimal"/>
      <w:lvlText w:val="%7."/>
      <w:lvlJc w:val="left"/>
      <w:pPr>
        <w:tabs>
          <w:tab w:val="num" w:pos="5040"/>
        </w:tabs>
        <w:ind w:left="5040" w:hanging="360"/>
      </w:pPr>
    </w:lvl>
    <w:lvl w:ilvl="7" w:tplc="B192A276">
      <w:start w:val="1"/>
      <w:numFmt w:val="decimal"/>
      <w:lvlText w:val="%8."/>
      <w:lvlJc w:val="left"/>
      <w:pPr>
        <w:tabs>
          <w:tab w:val="num" w:pos="5760"/>
        </w:tabs>
        <w:ind w:left="5760" w:hanging="360"/>
      </w:pPr>
    </w:lvl>
    <w:lvl w:ilvl="8" w:tplc="3A3EE518">
      <w:start w:val="1"/>
      <w:numFmt w:val="decimal"/>
      <w:lvlText w:val="%9."/>
      <w:lvlJc w:val="left"/>
      <w:pPr>
        <w:tabs>
          <w:tab w:val="num" w:pos="6480"/>
        </w:tabs>
        <w:ind w:left="6480" w:hanging="360"/>
      </w:pPr>
    </w:lvl>
  </w:abstractNum>
  <w:abstractNum w:abstractNumId="11" w15:restartNumberingAfterBreak="0">
    <w:nsid w:val="6EBF62AB"/>
    <w:multiLevelType w:val="hybridMultilevel"/>
    <w:tmpl w:val="FFFFFFFF"/>
    <w:lvl w:ilvl="0" w:tplc="14E4E964">
      <w:start w:val="1"/>
      <w:numFmt w:val="bullet"/>
      <w:lvlText w:val=""/>
      <w:lvlJc w:val="left"/>
      <w:pPr>
        <w:ind w:left="720" w:hanging="360"/>
      </w:pPr>
      <w:rPr>
        <w:rFonts w:ascii="Symbol" w:hAnsi="Symbol" w:hint="default"/>
      </w:rPr>
    </w:lvl>
    <w:lvl w:ilvl="1" w:tplc="59BC105C">
      <w:start w:val="1"/>
      <w:numFmt w:val="bullet"/>
      <w:lvlText w:val="o"/>
      <w:lvlJc w:val="left"/>
      <w:pPr>
        <w:ind w:left="1440" w:hanging="360"/>
      </w:pPr>
      <w:rPr>
        <w:rFonts w:ascii="Courier New" w:hAnsi="Courier New" w:hint="default"/>
      </w:rPr>
    </w:lvl>
    <w:lvl w:ilvl="2" w:tplc="E1A050B8">
      <w:start w:val="1"/>
      <w:numFmt w:val="bullet"/>
      <w:lvlText w:val=""/>
      <w:lvlJc w:val="left"/>
      <w:pPr>
        <w:ind w:left="2160" w:hanging="360"/>
      </w:pPr>
      <w:rPr>
        <w:rFonts w:ascii="Wingdings" w:hAnsi="Wingdings" w:hint="default"/>
      </w:rPr>
    </w:lvl>
    <w:lvl w:ilvl="3" w:tplc="1B944AF2">
      <w:start w:val="1"/>
      <w:numFmt w:val="bullet"/>
      <w:lvlText w:val=""/>
      <w:lvlJc w:val="left"/>
      <w:pPr>
        <w:ind w:left="2880" w:hanging="360"/>
      </w:pPr>
      <w:rPr>
        <w:rFonts w:ascii="Symbol" w:hAnsi="Symbol" w:hint="default"/>
      </w:rPr>
    </w:lvl>
    <w:lvl w:ilvl="4" w:tplc="73924CA2">
      <w:start w:val="1"/>
      <w:numFmt w:val="bullet"/>
      <w:lvlText w:val="o"/>
      <w:lvlJc w:val="left"/>
      <w:pPr>
        <w:ind w:left="3600" w:hanging="360"/>
      </w:pPr>
      <w:rPr>
        <w:rFonts w:ascii="Courier New" w:hAnsi="Courier New" w:hint="default"/>
      </w:rPr>
    </w:lvl>
    <w:lvl w:ilvl="5" w:tplc="78F277CA">
      <w:start w:val="1"/>
      <w:numFmt w:val="bullet"/>
      <w:lvlText w:val=""/>
      <w:lvlJc w:val="left"/>
      <w:pPr>
        <w:ind w:left="4320" w:hanging="360"/>
      </w:pPr>
      <w:rPr>
        <w:rFonts w:ascii="Wingdings" w:hAnsi="Wingdings" w:hint="default"/>
      </w:rPr>
    </w:lvl>
    <w:lvl w:ilvl="6" w:tplc="F178149C">
      <w:start w:val="1"/>
      <w:numFmt w:val="bullet"/>
      <w:lvlText w:val=""/>
      <w:lvlJc w:val="left"/>
      <w:pPr>
        <w:ind w:left="5040" w:hanging="360"/>
      </w:pPr>
      <w:rPr>
        <w:rFonts w:ascii="Symbol" w:hAnsi="Symbol" w:hint="default"/>
      </w:rPr>
    </w:lvl>
    <w:lvl w:ilvl="7" w:tplc="21029D96">
      <w:start w:val="1"/>
      <w:numFmt w:val="bullet"/>
      <w:lvlText w:val="o"/>
      <w:lvlJc w:val="left"/>
      <w:pPr>
        <w:ind w:left="5760" w:hanging="360"/>
      </w:pPr>
      <w:rPr>
        <w:rFonts w:ascii="Courier New" w:hAnsi="Courier New" w:hint="default"/>
      </w:rPr>
    </w:lvl>
    <w:lvl w:ilvl="8" w:tplc="1924EB6C">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11"/>
  </w:num>
  <w:num w:numId="8">
    <w:abstractNumId w:val="6"/>
  </w:num>
  <w:num w:numId="9">
    <w:abstractNumId w:val="7"/>
  </w:num>
  <w:num w:numId="10">
    <w:abstractNumId w:val="0"/>
  </w:num>
  <w:num w:numId="11">
    <w:abstractNumId w:val="2"/>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2C"/>
    <w:rsid w:val="000026A6"/>
    <w:rsid w:val="000042FE"/>
    <w:rsid w:val="00005FFB"/>
    <w:rsid w:val="00007D35"/>
    <w:rsid w:val="000206BB"/>
    <w:rsid w:val="00020803"/>
    <w:rsid w:val="00022F82"/>
    <w:rsid w:val="00023D46"/>
    <w:rsid w:val="00031E6C"/>
    <w:rsid w:val="00036C93"/>
    <w:rsid w:val="0003768A"/>
    <w:rsid w:val="00063905"/>
    <w:rsid w:val="0006411E"/>
    <w:rsid w:val="00064DD7"/>
    <w:rsid w:val="00065BA9"/>
    <w:rsid w:val="00065D33"/>
    <w:rsid w:val="00066EE4"/>
    <w:rsid w:val="0007049C"/>
    <w:rsid w:val="00074446"/>
    <w:rsid w:val="0009332F"/>
    <w:rsid w:val="00094E97"/>
    <w:rsid w:val="00096CD7"/>
    <w:rsid w:val="000A0358"/>
    <w:rsid w:val="000A1F89"/>
    <w:rsid w:val="000A5451"/>
    <w:rsid w:val="000A6F76"/>
    <w:rsid w:val="000B4D17"/>
    <w:rsid w:val="000C1F91"/>
    <w:rsid w:val="000C1FAA"/>
    <w:rsid w:val="000C3D4D"/>
    <w:rsid w:val="000C6B62"/>
    <w:rsid w:val="000E235A"/>
    <w:rsid w:val="000F6A80"/>
    <w:rsid w:val="000F7809"/>
    <w:rsid w:val="00100023"/>
    <w:rsid w:val="00102C08"/>
    <w:rsid w:val="00103D35"/>
    <w:rsid w:val="00104462"/>
    <w:rsid w:val="001074FB"/>
    <w:rsid w:val="00117305"/>
    <w:rsid w:val="00117375"/>
    <w:rsid w:val="001222D7"/>
    <w:rsid w:val="001329FE"/>
    <w:rsid w:val="00140362"/>
    <w:rsid w:val="00143577"/>
    <w:rsid w:val="00147D1D"/>
    <w:rsid w:val="00157E1E"/>
    <w:rsid w:val="0017262C"/>
    <w:rsid w:val="00180FC4"/>
    <w:rsid w:val="00184C29"/>
    <w:rsid w:val="001858C3"/>
    <w:rsid w:val="001A37D2"/>
    <w:rsid w:val="001A703C"/>
    <w:rsid w:val="001B113C"/>
    <w:rsid w:val="001B4FEE"/>
    <w:rsid w:val="001C3725"/>
    <w:rsid w:val="001D313D"/>
    <w:rsid w:val="001E0702"/>
    <w:rsid w:val="001E1D4C"/>
    <w:rsid w:val="001F0387"/>
    <w:rsid w:val="00204FFE"/>
    <w:rsid w:val="00214F75"/>
    <w:rsid w:val="0021511D"/>
    <w:rsid w:val="002272D8"/>
    <w:rsid w:val="002300CD"/>
    <w:rsid w:val="00232F2C"/>
    <w:rsid w:val="0023532F"/>
    <w:rsid w:val="00242143"/>
    <w:rsid w:val="00250EFB"/>
    <w:rsid w:val="00253E72"/>
    <w:rsid w:val="00255A4F"/>
    <w:rsid w:val="002715F3"/>
    <w:rsid w:val="00273EA0"/>
    <w:rsid w:val="00274BDD"/>
    <w:rsid w:val="0028090C"/>
    <w:rsid w:val="0028616B"/>
    <w:rsid w:val="00286D1B"/>
    <w:rsid w:val="00287080"/>
    <w:rsid w:val="002A3620"/>
    <w:rsid w:val="002A46F9"/>
    <w:rsid w:val="002D0E2E"/>
    <w:rsid w:val="002D10F3"/>
    <w:rsid w:val="002D22BA"/>
    <w:rsid w:val="002F5285"/>
    <w:rsid w:val="002F55C1"/>
    <w:rsid w:val="003050EB"/>
    <w:rsid w:val="0030558A"/>
    <w:rsid w:val="0031325A"/>
    <w:rsid w:val="00320732"/>
    <w:rsid w:val="00321717"/>
    <w:rsid w:val="0032370C"/>
    <w:rsid w:val="003248D8"/>
    <w:rsid w:val="003261AE"/>
    <w:rsid w:val="003311D4"/>
    <w:rsid w:val="00342866"/>
    <w:rsid w:val="0035248C"/>
    <w:rsid w:val="0035540A"/>
    <w:rsid w:val="0036618F"/>
    <w:rsid w:val="00381A54"/>
    <w:rsid w:val="0038364D"/>
    <w:rsid w:val="00390C0F"/>
    <w:rsid w:val="003A115D"/>
    <w:rsid w:val="003A7552"/>
    <w:rsid w:val="003B2132"/>
    <w:rsid w:val="003B4CC4"/>
    <w:rsid w:val="003B4EE4"/>
    <w:rsid w:val="003BA844"/>
    <w:rsid w:val="003D5636"/>
    <w:rsid w:val="003E0739"/>
    <w:rsid w:val="003E1C01"/>
    <w:rsid w:val="003F0B46"/>
    <w:rsid w:val="003F14B9"/>
    <w:rsid w:val="003F2848"/>
    <w:rsid w:val="003F4B32"/>
    <w:rsid w:val="003F544B"/>
    <w:rsid w:val="003F5766"/>
    <w:rsid w:val="00403BA8"/>
    <w:rsid w:val="00403C99"/>
    <w:rsid w:val="00411D30"/>
    <w:rsid w:val="00420F63"/>
    <w:rsid w:val="00421642"/>
    <w:rsid w:val="0042182A"/>
    <w:rsid w:val="00442BA6"/>
    <w:rsid w:val="00450291"/>
    <w:rsid w:val="00453FC1"/>
    <w:rsid w:val="00455BA8"/>
    <w:rsid w:val="00460D77"/>
    <w:rsid w:val="00461C75"/>
    <w:rsid w:val="00462165"/>
    <w:rsid w:val="00464DC2"/>
    <w:rsid w:val="00475E74"/>
    <w:rsid w:val="00486063"/>
    <w:rsid w:val="0049612E"/>
    <w:rsid w:val="004A48AF"/>
    <w:rsid w:val="004B6F03"/>
    <w:rsid w:val="004C0FB5"/>
    <w:rsid w:val="004C34C9"/>
    <w:rsid w:val="004C592B"/>
    <w:rsid w:val="004C5D0D"/>
    <w:rsid w:val="004C6583"/>
    <w:rsid w:val="004C7E6B"/>
    <w:rsid w:val="004D1A15"/>
    <w:rsid w:val="004D4771"/>
    <w:rsid w:val="004D66BB"/>
    <w:rsid w:val="004E26EE"/>
    <w:rsid w:val="004E4D8D"/>
    <w:rsid w:val="004F0199"/>
    <w:rsid w:val="004F0662"/>
    <w:rsid w:val="004F5D2B"/>
    <w:rsid w:val="004F6A98"/>
    <w:rsid w:val="00503235"/>
    <w:rsid w:val="005056ED"/>
    <w:rsid w:val="0053239A"/>
    <w:rsid w:val="0055084F"/>
    <w:rsid w:val="00551104"/>
    <w:rsid w:val="00555B11"/>
    <w:rsid w:val="00556FAE"/>
    <w:rsid w:val="00563384"/>
    <w:rsid w:val="005641EC"/>
    <w:rsid w:val="00570437"/>
    <w:rsid w:val="005778AC"/>
    <w:rsid w:val="0059064B"/>
    <w:rsid w:val="005912D5"/>
    <w:rsid w:val="0059368F"/>
    <w:rsid w:val="0059496A"/>
    <w:rsid w:val="00596306"/>
    <w:rsid w:val="005A2851"/>
    <w:rsid w:val="005A54B7"/>
    <w:rsid w:val="005B0609"/>
    <w:rsid w:val="005E6D29"/>
    <w:rsid w:val="00611D74"/>
    <w:rsid w:val="00611F23"/>
    <w:rsid w:val="006139AE"/>
    <w:rsid w:val="006177C9"/>
    <w:rsid w:val="00625780"/>
    <w:rsid w:val="006301F6"/>
    <w:rsid w:val="00632ECB"/>
    <w:rsid w:val="0063587A"/>
    <w:rsid w:val="0064747A"/>
    <w:rsid w:val="00655847"/>
    <w:rsid w:val="006635F8"/>
    <w:rsid w:val="006647F9"/>
    <w:rsid w:val="00672225"/>
    <w:rsid w:val="0067457F"/>
    <w:rsid w:val="00675BA7"/>
    <w:rsid w:val="006769AC"/>
    <w:rsid w:val="00680E0F"/>
    <w:rsid w:val="00681971"/>
    <w:rsid w:val="006821AA"/>
    <w:rsid w:val="006828F8"/>
    <w:rsid w:val="00690027"/>
    <w:rsid w:val="006928D5"/>
    <w:rsid w:val="0069300F"/>
    <w:rsid w:val="00696272"/>
    <w:rsid w:val="006A7A25"/>
    <w:rsid w:val="006C4D7D"/>
    <w:rsid w:val="006C5B9E"/>
    <w:rsid w:val="006D0D8C"/>
    <w:rsid w:val="006D5DF9"/>
    <w:rsid w:val="006E6F39"/>
    <w:rsid w:val="006F3269"/>
    <w:rsid w:val="006F4213"/>
    <w:rsid w:val="006F50F5"/>
    <w:rsid w:val="006F6314"/>
    <w:rsid w:val="006F6DD5"/>
    <w:rsid w:val="00710A3C"/>
    <w:rsid w:val="007216A4"/>
    <w:rsid w:val="00723648"/>
    <w:rsid w:val="007249F6"/>
    <w:rsid w:val="00732675"/>
    <w:rsid w:val="00734725"/>
    <w:rsid w:val="007365A3"/>
    <w:rsid w:val="007515BD"/>
    <w:rsid w:val="00757685"/>
    <w:rsid w:val="00757C3D"/>
    <w:rsid w:val="00764FB6"/>
    <w:rsid w:val="00770606"/>
    <w:rsid w:val="007849B6"/>
    <w:rsid w:val="00793052"/>
    <w:rsid w:val="00793F4C"/>
    <w:rsid w:val="007952EC"/>
    <w:rsid w:val="007A17D5"/>
    <w:rsid w:val="007A1A95"/>
    <w:rsid w:val="007A2F0D"/>
    <w:rsid w:val="007B0E72"/>
    <w:rsid w:val="007B45FB"/>
    <w:rsid w:val="007C5D60"/>
    <w:rsid w:val="007D2166"/>
    <w:rsid w:val="007E08C9"/>
    <w:rsid w:val="007E1075"/>
    <w:rsid w:val="007E6726"/>
    <w:rsid w:val="007F24E2"/>
    <w:rsid w:val="007F75AA"/>
    <w:rsid w:val="00805961"/>
    <w:rsid w:val="00806BF7"/>
    <w:rsid w:val="00813024"/>
    <w:rsid w:val="00817169"/>
    <w:rsid w:val="008240AA"/>
    <w:rsid w:val="00842927"/>
    <w:rsid w:val="00846DC5"/>
    <w:rsid w:val="00853222"/>
    <w:rsid w:val="00857B5E"/>
    <w:rsid w:val="00857DD4"/>
    <w:rsid w:val="00864F38"/>
    <w:rsid w:val="00880943"/>
    <w:rsid w:val="00881CBC"/>
    <w:rsid w:val="008866E1"/>
    <w:rsid w:val="00887DFD"/>
    <w:rsid w:val="008911AC"/>
    <w:rsid w:val="008926CE"/>
    <w:rsid w:val="00895FAC"/>
    <w:rsid w:val="00896FF0"/>
    <w:rsid w:val="008977AE"/>
    <w:rsid w:val="00897962"/>
    <w:rsid w:val="008A00FE"/>
    <w:rsid w:val="008A1A19"/>
    <w:rsid w:val="008A2432"/>
    <w:rsid w:val="008B380F"/>
    <w:rsid w:val="008B3F0B"/>
    <w:rsid w:val="008B3F44"/>
    <w:rsid w:val="008C1B2C"/>
    <w:rsid w:val="008C4A6C"/>
    <w:rsid w:val="008C4AE4"/>
    <w:rsid w:val="008C72B2"/>
    <w:rsid w:val="008D3C3B"/>
    <w:rsid w:val="008D4239"/>
    <w:rsid w:val="008E45DD"/>
    <w:rsid w:val="009009A9"/>
    <w:rsid w:val="009038DB"/>
    <w:rsid w:val="00904789"/>
    <w:rsid w:val="009122C7"/>
    <w:rsid w:val="009169F9"/>
    <w:rsid w:val="009202E4"/>
    <w:rsid w:val="00924E32"/>
    <w:rsid w:val="0093C6DC"/>
    <w:rsid w:val="009431C5"/>
    <w:rsid w:val="009626D7"/>
    <w:rsid w:val="00962890"/>
    <w:rsid w:val="009649CB"/>
    <w:rsid w:val="00965353"/>
    <w:rsid w:val="00971E67"/>
    <w:rsid w:val="00986D79"/>
    <w:rsid w:val="00987E2E"/>
    <w:rsid w:val="00993D98"/>
    <w:rsid w:val="009941D4"/>
    <w:rsid w:val="00997872"/>
    <w:rsid w:val="009A2D37"/>
    <w:rsid w:val="009A70C9"/>
    <w:rsid w:val="009B074A"/>
    <w:rsid w:val="009B2238"/>
    <w:rsid w:val="009B4D17"/>
    <w:rsid w:val="009C33BD"/>
    <w:rsid w:val="009C6771"/>
    <w:rsid w:val="009D0F62"/>
    <w:rsid w:val="009E15BF"/>
    <w:rsid w:val="009E27DE"/>
    <w:rsid w:val="009E3784"/>
    <w:rsid w:val="009E5149"/>
    <w:rsid w:val="009F18E5"/>
    <w:rsid w:val="009F3CCF"/>
    <w:rsid w:val="009F4CB6"/>
    <w:rsid w:val="009F6E4B"/>
    <w:rsid w:val="00A00B22"/>
    <w:rsid w:val="00A11FD9"/>
    <w:rsid w:val="00A315DA"/>
    <w:rsid w:val="00A31B62"/>
    <w:rsid w:val="00A51F91"/>
    <w:rsid w:val="00A5251F"/>
    <w:rsid w:val="00A6127E"/>
    <w:rsid w:val="00A6623B"/>
    <w:rsid w:val="00A664DE"/>
    <w:rsid w:val="00A71051"/>
    <w:rsid w:val="00A73D0F"/>
    <w:rsid w:val="00A80848"/>
    <w:rsid w:val="00A80A98"/>
    <w:rsid w:val="00A80B00"/>
    <w:rsid w:val="00AA1706"/>
    <w:rsid w:val="00AA225D"/>
    <w:rsid w:val="00AA2FEC"/>
    <w:rsid w:val="00AA3E50"/>
    <w:rsid w:val="00AA5707"/>
    <w:rsid w:val="00AA5DA3"/>
    <w:rsid w:val="00AA653B"/>
    <w:rsid w:val="00AB086F"/>
    <w:rsid w:val="00AB4E12"/>
    <w:rsid w:val="00AB69E8"/>
    <w:rsid w:val="00AD467C"/>
    <w:rsid w:val="00AD7505"/>
    <w:rsid w:val="00AE327D"/>
    <w:rsid w:val="00AE5ABE"/>
    <w:rsid w:val="00AE60D4"/>
    <w:rsid w:val="00AF7F45"/>
    <w:rsid w:val="00B0008A"/>
    <w:rsid w:val="00B01371"/>
    <w:rsid w:val="00B047F5"/>
    <w:rsid w:val="00B15E24"/>
    <w:rsid w:val="00B1779A"/>
    <w:rsid w:val="00B31631"/>
    <w:rsid w:val="00B33CB3"/>
    <w:rsid w:val="00B352F9"/>
    <w:rsid w:val="00B3588D"/>
    <w:rsid w:val="00B412F5"/>
    <w:rsid w:val="00B43DAB"/>
    <w:rsid w:val="00B55FE0"/>
    <w:rsid w:val="00B577BA"/>
    <w:rsid w:val="00B61F3B"/>
    <w:rsid w:val="00B63172"/>
    <w:rsid w:val="00B70932"/>
    <w:rsid w:val="00B72FBB"/>
    <w:rsid w:val="00B744B1"/>
    <w:rsid w:val="00B77BCB"/>
    <w:rsid w:val="00B924DC"/>
    <w:rsid w:val="00B95D9D"/>
    <w:rsid w:val="00B9753F"/>
    <w:rsid w:val="00BC551A"/>
    <w:rsid w:val="00BD442A"/>
    <w:rsid w:val="00BE5FC9"/>
    <w:rsid w:val="00BE6B32"/>
    <w:rsid w:val="00BF5583"/>
    <w:rsid w:val="00C0034B"/>
    <w:rsid w:val="00C01F40"/>
    <w:rsid w:val="00C06672"/>
    <w:rsid w:val="00C0667F"/>
    <w:rsid w:val="00C154C3"/>
    <w:rsid w:val="00C21DEF"/>
    <w:rsid w:val="00C26809"/>
    <w:rsid w:val="00C27999"/>
    <w:rsid w:val="00C31EFD"/>
    <w:rsid w:val="00C3660E"/>
    <w:rsid w:val="00C40AB7"/>
    <w:rsid w:val="00C43F2F"/>
    <w:rsid w:val="00C442EE"/>
    <w:rsid w:val="00C45BA0"/>
    <w:rsid w:val="00C50812"/>
    <w:rsid w:val="00C60E9C"/>
    <w:rsid w:val="00C627ED"/>
    <w:rsid w:val="00C67DE5"/>
    <w:rsid w:val="00C743E5"/>
    <w:rsid w:val="00C81D87"/>
    <w:rsid w:val="00C867F7"/>
    <w:rsid w:val="00CA0ED5"/>
    <w:rsid w:val="00CA62DA"/>
    <w:rsid w:val="00CB0E6A"/>
    <w:rsid w:val="00CB3D2C"/>
    <w:rsid w:val="00CB7AB0"/>
    <w:rsid w:val="00CC4120"/>
    <w:rsid w:val="00CC6ABF"/>
    <w:rsid w:val="00CD02CB"/>
    <w:rsid w:val="00CD5900"/>
    <w:rsid w:val="00CE05A3"/>
    <w:rsid w:val="00CE15FF"/>
    <w:rsid w:val="00CE24DB"/>
    <w:rsid w:val="00D02889"/>
    <w:rsid w:val="00D1008C"/>
    <w:rsid w:val="00D20940"/>
    <w:rsid w:val="00D311EB"/>
    <w:rsid w:val="00D45A25"/>
    <w:rsid w:val="00D52700"/>
    <w:rsid w:val="00D54C24"/>
    <w:rsid w:val="00D56B2E"/>
    <w:rsid w:val="00D647B0"/>
    <w:rsid w:val="00D73B63"/>
    <w:rsid w:val="00D85935"/>
    <w:rsid w:val="00D877CD"/>
    <w:rsid w:val="00D94614"/>
    <w:rsid w:val="00D9745E"/>
    <w:rsid w:val="00DA089B"/>
    <w:rsid w:val="00DA3D0C"/>
    <w:rsid w:val="00DA3F31"/>
    <w:rsid w:val="00DA491C"/>
    <w:rsid w:val="00DB346E"/>
    <w:rsid w:val="00DB5A89"/>
    <w:rsid w:val="00DB6BC4"/>
    <w:rsid w:val="00DB7D0F"/>
    <w:rsid w:val="00DC1279"/>
    <w:rsid w:val="00DC2D64"/>
    <w:rsid w:val="00DC5295"/>
    <w:rsid w:val="00DD04D2"/>
    <w:rsid w:val="00DD05C6"/>
    <w:rsid w:val="00DD359A"/>
    <w:rsid w:val="00DD6114"/>
    <w:rsid w:val="00DD64DC"/>
    <w:rsid w:val="00DE1D48"/>
    <w:rsid w:val="00DF22A9"/>
    <w:rsid w:val="00DF3F8A"/>
    <w:rsid w:val="00DF4B9C"/>
    <w:rsid w:val="00DF5626"/>
    <w:rsid w:val="00E03B84"/>
    <w:rsid w:val="00E04AB8"/>
    <w:rsid w:val="00E06563"/>
    <w:rsid w:val="00E14336"/>
    <w:rsid w:val="00E14F70"/>
    <w:rsid w:val="00E2406D"/>
    <w:rsid w:val="00E36D92"/>
    <w:rsid w:val="00E379E8"/>
    <w:rsid w:val="00E51D85"/>
    <w:rsid w:val="00E53AC9"/>
    <w:rsid w:val="00E5579B"/>
    <w:rsid w:val="00E65E7A"/>
    <w:rsid w:val="00E704C1"/>
    <w:rsid w:val="00E72F7B"/>
    <w:rsid w:val="00E75CB3"/>
    <w:rsid w:val="00E82E90"/>
    <w:rsid w:val="00E87F34"/>
    <w:rsid w:val="00E9299A"/>
    <w:rsid w:val="00E94D18"/>
    <w:rsid w:val="00E96663"/>
    <w:rsid w:val="00EA313B"/>
    <w:rsid w:val="00EB0494"/>
    <w:rsid w:val="00EB7163"/>
    <w:rsid w:val="00EC0538"/>
    <w:rsid w:val="00EC1763"/>
    <w:rsid w:val="00EC392B"/>
    <w:rsid w:val="00EC590E"/>
    <w:rsid w:val="00EC690E"/>
    <w:rsid w:val="00ED04B2"/>
    <w:rsid w:val="00EE11C8"/>
    <w:rsid w:val="00EE42F0"/>
    <w:rsid w:val="00EE5325"/>
    <w:rsid w:val="00EE6F95"/>
    <w:rsid w:val="00EE757D"/>
    <w:rsid w:val="00EF0F6E"/>
    <w:rsid w:val="00F00640"/>
    <w:rsid w:val="00F02831"/>
    <w:rsid w:val="00F1430F"/>
    <w:rsid w:val="00F17F5F"/>
    <w:rsid w:val="00F22190"/>
    <w:rsid w:val="00F24CCD"/>
    <w:rsid w:val="00F2565A"/>
    <w:rsid w:val="00F271C7"/>
    <w:rsid w:val="00F300EB"/>
    <w:rsid w:val="00F30463"/>
    <w:rsid w:val="00F367D5"/>
    <w:rsid w:val="00F401C4"/>
    <w:rsid w:val="00F518DB"/>
    <w:rsid w:val="00F602EB"/>
    <w:rsid w:val="00F610A3"/>
    <w:rsid w:val="00F622B8"/>
    <w:rsid w:val="00F6350C"/>
    <w:rsid w:val="00F67791"/>
    <w:rsid w:val="00F70F16"/>
    <w:rsid w:val="00F71440"/>
    <w:rsid w:val="00F73E73"/>
    <w:rsid w:val="00FA25D7"/>
    <w:rsid w:val="00FA5015"/>
    <w:rsid w:val="00FA5137"/>
    <w:rsid w:val="00FA5E19"/>
    <w:rsid w:val="00FB0680"/>
    <w:rsid w:val="00FB3269"/>
    <w:rsid w:val="00FB3CDE"/>
    <w:rsid w:val="00FB3ED9"/>
    <w:rsid w:val="00FC2374"/>
    <w:rsid w:val="00FD4C54"/>
    <w:rsid w:val="00FD53A9"/>
    <w:rsid w:val="00FD7DEC"/>
    <w:rsid w:val="00FE4DC8"/>
    <w:rsid w:val="00FF0D54"/>
    <w:rsid w:val="00FF2FD2"/>
    <w:rsid w:val="01E0448B"/>
    <w:rsid w:val="02589E17"/>
    <w:rsid w:val="02860BA1"/>
    <w:rsid w:val="02C5C32C"/>
    <w:rsid w:val="0339E953"/>
    <w:rsid w:val="03572C9F"/>
    <w:rsid w:val="0369C4F1"/>
    <w:rsid w:val="038EE9DF"/>
    <w:rsid w:val="03F04C87"/>
    <w:rsid w:val="04220DDA"/>
    <w:rsid w:val="04369502"/>
    <w:rsid w:val="045A5F22"/>
    <w:rsid w:val="04B53D85"/>
    <w:rsid w:val="0568DD02"/>
    <w:rsid w:val="062F98F4"/>
    <w:rsid w:val="0648DE07"/>
    <w:rsid w:val="064F32CC"/>
    <w:rsid w:val="0651D122"/>
    <w:rsid w:val="072C3ED9"/>
    <w:rsid w:val="08486BD3"/>
    <w:rsid w:val="08981782"/>
    <w:rsid w:val="09131FE7"/>
    <w:rsid w:val="09421AF4"/>
    <w:rsid w:val="09A878E0"/>
    <w:rsid w:val="09A9C67E"/>
    <w:rsid w:val="09B32F16"/>
    <w:rsid w:val="09E15A1F"/>
    <w:rsid w:val="09E2B830"/>
    <w:rsid w:val="0A2CBC13"/>
    <w:rsid w:val="0A4B0836"/>
    <w:rsid w:val="0A621992"/>
    <w:rsid w:val="0AF7816E"/>
    <w:rsid w:val="0B047460"/>
    <w:rsid w:val="0B4D931A"/>
    <w:rsid w:val="0B623DF1"/>
    <w:rsid w:val="0B9A5595"/>
    <w:rsid w:val="0BA2A816"/>
    <w:rsid w:val="0BB129D5"/>
    <w:rsid w:val="0D4E0C69"/>
    <w:rsid w:val="0D6A1115"/>
    <w:rsid w:val="0DDBC04D"/>
    <w:rsid w:val="0E185C0F"/>
    <w:rsid w:val="0E4D1396"/>
    <w:rsid w:val="0E935863"/>
    <w:rsid w:val="0E96800F"/>
    <w:rsid w:val="0F0D557B"/>
    <w:rsid w:val="0F809DCE"/>
    <w:rsid w:val="0F8DF08D"/>
    <w:rsid w:val="0FC7E73E"/>
    <w:rsid w:val="0FDEA626"/>
    <w:rsid w:val="1026FD4C"/>
    <w:rsid w:val="10366A4F"/>
    <w:rsid w:val="107A2C94"/>
    <w:rsid w:val="10C50B1D"/>
    <w:rsid w:val="111BE24A"/>
    <w:rsid w:val="11765FED"/>
    <w:rsid w:val="11D22544"/>
    <w:rsid w:val="1252F2F9"/>
    <w:rsid w:val="12792943"/>
    <w:rsid w:val="128B4B24"/>
    <w:rsid w:val="12E91B77"/>
    <w:rsid w:val="1323DB59"/>
    <w:rsid w:val="133DD3DD"/>
    <w:rsid w:val="1348999D"/>
    <w:rsid w:val="13AAA60E"/>
    <w:rsid w:val="13E7D513"/>
    <w:rsid w:val="13FE4096"/>
    <w:rsid w:val="143E635A"/>
    <w:rsid w:val="145C1F19"/>
    <w:rsid w:val="14CD4F39"/>
    <w:rsid w:val="14EF0991"/>
    <w:rsid w:val="14F16715"/>
    <w:rsid w:val="14F9F842"/>
    <w:rsid w:val="15287BFC"/>
    <w:rsid w:val="156B2823"/>
    <w:rsid w:val="15F7BA5D"/>
    <w:rsid w:val="161102AE"/>
    <w:rsid w:val="16AC0E3A"/>
    <w:rsid w:val="16DA7DC4"/>
    <w:rsid w:val="16EC7542"/>
    <w:rsid w:val="1729758E"/>
    <w:rsid w:val="174321DE"/>
    <w:rsid w:val="1745606A"/>
    <w:rsid w:val="1754C3CD"/>
    <w:rsid w:val="17770CBE"/>
    <w:rsid w:val="17E166EA"/>
    <w:rsid w:val="180CF2CD"/>
    <w:rsid w:val="18406313"/>
    <w:rsid w:val="1841A6D4"/>
    <w:rsid w:val="184B21CA"/>
    <w:rsid w:val="1884F62A"/>
    <w:rsid w:val="18CEE656"/>
    <w:rsid w:val="19124A1F"/>
    <w:rsid w:val="1944F179"/>
    <w:rsid w:val="199A02F7"/>
    <w:rsid w:val="19ACCC1B"/>
    <w:rsid w:val="19C1B9CA"/>
    <w:rsid w:val="19CFF54C"/>
    <w:rsid w:val="19E3E66D"/>
    <w:rsid w:val="1A131771"/>
    <w:rsid w:val="1A1C5901"/>
    <w:rsid w:val="1A28D64A"/>
    <w:rsid w:val="1A56A49F"/>
    <w:rsid w:val="1A60D277"/>
    <w:rsid w:val="1AEC41F7"/>
    <w:rsid w:val="1B00FEDA"/>
    <w:rsid w:val="1BEAF5C3"/>
    <w:rsid w:val="1C73D110"/>
    <w:rsid w:val="1CEEE21E"/>
    <w:rsid w:val="1D3048F5"/>
    <w:rsid w:val="1D39541E"/>
    <w:rsid w:val="1D584A1A"/>
    <w:rsid w:val="1D665946"/>
    <w:rsid w:val="1D6C04BE"/>
    <w:rsid w:val="1D793556"/>
    <w:rsid w:val="1D8C965F"/>
    <w:rsid w:val="1D91BB56"/>
    <w:rsid w:val="1DEB0F06"/>
    <w:rsid w:val="1E721A46"/>
    <w:rsid w:val="1E89CFCF"/>
    <w:rsid w:val="1F4651F5"/>
    <w:rsid w:val="1FCACCE1"/>
    <w:rsid w:val="2023B733"/>
    <w:rsid w:val="203DB1FB"/>
    <w:rsid w:val="20510D00"/>
    <w:rsid w:val="205A631E"/>
    <w:rsid w:val="206C6F93"/>
    <w:rsid w:val="20E10FDD"/>
    <w:rsid w:val="2207905F"/>
    <w:rsid w:val="222FE3E4"/>
    <w:rsid w:val="2279BE0C"/>
    <w:rsid w:val="22CC9B55"/>
    <w:rsid w:val="2324617F"/>
    <w:rsid w:val="23322C17"/>
    <w:rsid w:val="23348E0C"/>
    <w:rsid w:val="23B1F8E6"/>
    <w:rsid w:val="23F05E43"/>
    <w:rsid w:val="2451E85D"/>
    <w:rsid w:val="24663570"/>
    <w:rsid w:val="24C690CE"/>
    <w:rsid w:val="24D14105"/>
    <w:rsid w:val="24D15A4F"/>
    <w:rsid w:val="25035B0E"/>
    <w:rsid w:val="254C471F"/>
    <w:rsid w:val="254D3CE6"/>
    <w:rsid w:val="25B0F700"/>
    <w:rsid w:val="25B69BB6"/>
    <w:rsid w:val="25C1833E"/>
    <w:rsid w:val="26034F8F"/>
    <w:rsid w:val="2642B841"/>
    <w:rsid w:val="26505702"/>
    <w:rsid w:val="267A3AC9"/>
    <w:rsid w:val="269652B6"/>
    <w:rsid w:val="269A832B"/>
    <w:rsid w:val="271F38E2"/>
    <w:rsid w:val="273EE363"/>
    <w:rsid w:val="27486AC2"/>
    <w:rsid w:val="2751C862"/>
    <w:rsid w:val="27E28FD4"/>
    <w:rsid w:val="280E77FB"/>
    <w:rsid w:val="2832A225"/>
    <w:rsid w:val="283B1645"/>
    <w:rsid w:val="285EBD98"/>
    <w:rsid w:val="29624AB5"/>
    <w:rsid w:val="29D478AC"/>
    <w:rsid w:val="29E3D209"/>
    <w:rsid w:val="29F3CAAC"/>
    <w:rsid w:val="2A0B4581"/>
    <w:rsid w:val="2AA9C08F"/>
    <w:rsid w:val="2AF19262"/>
    <w:rsid w:val="2BC5A28A"/>
    <w:rsid w:val="2C9AC7D5"/>
    <w:rsid w:val="2C9AFD02"/>
    <w:rsid w:val="2CA6CF71"/>
    <w:rsid w:val="2CBC76B5"/>
    <w:rsid w:val="2CCA9895"/>
    <w:rsid w:val="2D3556A1"/>
    <w:rsid w:val="2D80A208"/>
    <w:rsid w:val="2DAA0BCF"/>
    <w:rsid w:val="2DF98916"/>
    <w:rsid w:val="2E40CB56"/>
    <w:rsid w:val="2E4FBA16"/>
    <w:rsid w:val="2E54DE43"/>
    <w:rsid w:val="2E640972"/>
    <w:rsid w:val="2F19A5AD"/>
    <w:rsid w:val="2F2BD11F"/>
    <w:rsid w:val="2F614DC5"/>
    <w:rsid w:val="2FAB6AFC"/>
    <w:rsid w:val="2FAE08F1"/>
    <w:rsid w:val="2FBA9C87"/>
    <w:rsid w:val="2FC66EA3"/>
    <w:rsid w:val="2FDF831C"/>
    <w:rsid w:val="2FEE23DC"/>
    <w:rsid w:val="302A2D42"/>
    <w:rsid w:val="3052F3E7"/>
    <w:rsid w:val="3074456F"/>
    <w:rsid w:val="30A5FDB9"/>
    <w:rsid w:val="30BCAECD"/>
    <w:rsid w:val="30D99D12"/>
    <w:rsid w:val="31DD9888"/>
    <w:rsid w:val="32290D16"/>
    <w:rsid w:val="32624AF5"/>
    <w:rsid w:val="32667C03"/>
    <w:rsid w:val="32DDC076"/>
    <w:rsid w:val="32FE8229"/>
    <w:rsid w:val="330A894B"/>
    <w:rsid w:val="337C6819"/>
    <w:rsid w:val="33FCC9EB"/>
    <w:rsid w:val="3446C9C9"/>
    <w:rsid w:val="34679E91"/>
    <w:rsid w:val="34F1484A"/>
    <w:rsid w:val="35059AE3"/>
    <w:rsid w:val="353B2D78"/>
    <w:rsid w:val="356520E4"/>
    <w:rsid w:val="367EF072"/>
    <w:rsid w:val="36DD1C45"/>
    <w:rsid w:val="3706B9C1"/>
    <w:rsid w:val="3722B942"/>
    <w:rsid w:val="373CE1C2"/>
    <w:rsid w:val="37CD1C4F"/>
    <w:rsid w:val="37E44782"/>
    <w:rsid w:val="37F76507"/>
    <w:rsid w:val="38011682"/>
    <w:rsid w:val="3865296C"/>
    <w:rsid w:val="394F6BF1"/>
    <w:rsid w:val="39770E64"/>
    <w:rsid w:val="3989D155"/>
    <w:rsid w:val="3A101970"/>
    <w:rsid w:val="3A4326A6"/>
    <w:rsid w:val="3AA6EEB3"/>
    <w:rsid w:val="3AB09D60"/>
    <w:rsid w:val="3AEAB424"/>
    <w:rsid w:val="3B0C2889"/>
    <w:rsid w:val="3B0DE190"/>
    <w:rsid w:val="3B2AC032"/>
    <w:rsid w:val="3B3EBA30"/>
    <w:rsid w:val="3B60DA97"/>
    <w:rsid w:val="3B9FDD2B"/>
    <w:rsid w:val="3BCC54C1"/>
    <w:rsid w:val="3BE328FB"/>
    <w:rsid w:val="3C747CBC"/>
    <w:rsid w:val="3CB28D79"/>
    <w:rsid w:val="3CD00E3C"/>
    <w:rsid w:val="3CD68FD3"/>
    <w:rsid w:val="3D3A6F1F"/>
    <w:rsid w:val="3DD33AA0"/>
    <w:rsid w:val="3E3BD4E4"/>
    <w:rsid w:val="3E505541"/>
    <w:rsid w:val="3E77E7D0"/>
    <w:rsid w:val="3F4BDBE9"/>
    <w:rsid w:val="3F644E63"/>
    <w:rsid w:val="3FC4853B"/>
    <w:rsid w:val="3FD1B72E"/>
    <w:rsid w:val="4038C239"/>
    <w:rsid w:val="407B6EA1"/>
    <w:rsid w:val="40AC362C"/>
    <w:rsid w:val="40BA4889"/>
    <w:rsid w:val="40CE3F56"/>
    <w:rsid w:val="414706F1"/>
    <w:rsid w:val="4157A3F2"/>
    <w:rsid w:val="4170879B"/>
    <w:rsid w:val="4193A596"/>
    <w:rsid w:val="42572BA4"/>
    <w:rsid w:val="425CA6B7"/>
    <w:rsid w:val="4300C538"/>
    <w:rsid w:val="431CCEB8"/>
    <w:rsid w:val="4390D9B1"/>
    <w:rsid w:val="43D0AEC8"/>
    <w:rsid w:val="43D8EF02"/>
    <w:rsid w:val="43F0F271"/>
    <w:rsid w:val="4436F772"/>
    <w:rsid w:val="44752949"/>
    <w:rsid w:val="44A11706"/>
    <w:rsid w:val="44C0CFCA"/>
    <w:rsid w:val="44EBDD5F"/>
    <w:rsid w:val="44F463A3"/>
    <w:rsid w:val="45959D4B"/>
    <w:rsid w:val="4618AF53"/>
    <w:rsid w:val="465679D4"/>
    <w:rsid w:val="466D4B89"/>
    <w:rsid w:val="468D9986"/>
    <w:rsid w:val="46C56B4F"/>
    <w:rsid w:val="46D1F5C0"/>
    <w:rsid w:val="46D4DB3B"/>
    <w:rsid w:val="46E17CB8"/>
    <w:rsid w:val="47062ACF"/>
    <w:rsid w:val="4709A16A"/>
    <w:rsid w:val="472B2A6F"/>
    <w:rsid w:val="472F4FEF"/>
    <w:rsid w:val="4736D65B"/>
    <w:rsid w:val="478B2EF9"/>
    <w:rsid w:val="47B183B7"/>
    <w:rsid w:val="47EF08BB"/>
    <w:rsid w:val="47F40059"/>
    <w:rsid w:val="47F62F03"/>
    <w:rsid w:val="48323605"/>
    <w:rsid w:val="4861BD8A"/>
    <w:rsid w:val="49248FDC"/>
    <w:rsid w:val="493EFF3A"/>
    <w:rsid w:val="496017FF"/>
    <w:rsid w:val="496843FA"/>
    <w:rsid w:val="498BCEE8"/>
    <w:rsid w:val="49EE3E5C"/>
    <w:rsid w:val="49FDA4F7"/>
    <w:rsid w:val="4AB0AECB"/>
    <w:rsid w:val="4AC18627"/>
    <w:rsid w:val="4AF14FA0"/>
    <w:rsid w:val="4B03766B"/>
    <w:rsid w:val="4B470D9B"/>
    <w:rsid w:val="4BBD3281"/>
    <w:rsid w:val="4BFC02E9"/>
    <w:rsid w:val="4BFF0DA0"/>
    <w:rsid w:val="4D9F1B64"/>
    <w:rsid w:val="4E215DC9"/>
    <w:rsid w:val="4E2634CE"/>
    <w:rsid w:val="4E923C8F"/>
    <w:rsid w:val="4EDF4115"/>
    <w:rsid w:val="4F33ED36"/>
    <w:rsid w:val="4F486AB5"/>
    <w:rsid w:val="4F88BD83"/>
    <w:rsid w:val="4FB1BF1C"/>
    <w:rsid w:val="503DAA35"/>
    <w:rsid w:val="504831EC"/>
    <w:rsid w:val="506582BC"/>
    <w:rsid w:val="509D7436"/>
    <w:rsid w:val="50E9E24A"/>
    <w:rsid w:val="50ECB3BF"/>
    <w:rsid w:val="51372419"/>
    <w:rsid w:val="520B6C93"/>
    <w:rsid w:val="525F61E7"/>
    <w:rsid w:val="5291961C"/>
    <w:rsid w:val="5292544C"/>
    <w:rsid w:val="52A795E0"/>
    <w:rsid w:val="533C5C05"/>
    <w:rsid w:val="5359A71A"/>
    <w:rsid w:val="5370D63E"/>
    <w:rsid w:val="539301F7"/>
    <w:rsid w:val="53D6DBCC"/>
    <w:rsid w:val="547AD57F"/>
    <w:rsid w:val="54BFE8FF"/>
    <w:rsid w:val="54C353A9"/>
    <w:rsid w:val="551C6265"/>
    <w:rsid w:val="55ACC203"/>
    <w:rsid w:val="55E16AB4"/>
    <w:rsid w:val="56123C9A"/>
    <w:rsid w:val="56852641"/>
    <w:rsid w:val="56865BAB"/>
    <w:rsid w:val="56D331E9"/>
    <w:rsid w:val="5739394A"/>
    <w:rsid w:val="584AA194"/>
    <w:rsid w:val="58540327"/>
    <w:rsid w:val="58B579A2"/>
    <w:rsid w:val="59430DF6"/>
    <w:rsid w:val="595B32DA"/>
    <w:rsid w:val="595BF11E"/>
    <w:rsid w:val="599CE595"/>
    <w:rsid w:val="5A24F2E6"/>
    <w:rsid w:val="5A48BB0E"/>
    <w:rsid w:val="5A8F30FA"/>
    <w:rsid w:val="5AF7B50F"/>
    <w:rsid w:val="5BCCCBC7"/>
    <w:rsid w:val="5BE2E41F"/>
    <w:rsid w:val="5C25CEFE"/>
    <w:rsid w:val="5C582F7F"/>
    <w:rsid w:val="5CA8ED92"/>
    <w:rsid w:val="5CD24875"/>
    <w:rsid w:val="5D33EB03"/>
    <w:rsid w:val="5D7FC148"/>
    <w:rsid w:val="5E0642E1"/>
    <w:rsid w:val="5E06451A"/>
    <w:rsid w:val="5E3CBC46"/>
    <w:rsid w:val="5E7A6C42"/>
    <w:rsid w:val="5E91A02A"/>
    <w:rsid w:val="5F67B779"/>
    <w:rsid w:val="5FA553BC"/>
    <w:rsid w:val="5FABA094"/>
    <w:rsid w:val="5FB399A1"/>
    <w:rsid w:val="608E7DE1"/>
    <w:rsid w:val="60E32604"/>
    <w:rsid w:val="61816FC0"/>
    <w:rsid w:val="61AEF69F"/>
    <w:rsid w:val="61E15140"/>
    <w:rsid w:val="61FE3934"/>
    <w:rsid w:val="6258281C"/>
    <w:rsid w:val="62593700"/>
    <w:rsid w:val="629B9D45"/>
    <w:rsid w:val="633F87E9"/>
    <w:rsid w:val="63B761A8"/>
    <w:rsid w:val="63CE89F8"/>
    <w:rsid w:val="64D7FD85"/>
    <w:rsid w:val="64E4675B"/>
    <w:rsid w:val="653A1D55"/>
    <w:rsid w:val="6552914C"/>
    <w:rsid w:val="65538848"/>
    <w:rsid w:val="657886C0"/>
    <w:rsid w:val="65B10950"/>
    <w:rsid w:val="65D8C931"/>
    <w:rsid w:val="65FC1691"/>
    <w:rsid w:val="66327AE5"/>
    <w:rsid w:val="66749B96"/>
    <w:rsid w:val="66E50D39"/>
    <w:rsid w:val="66E84722"/>
    <w:rsid w:val="67696748"/>
    <w:rsid w:val="67AAEF75"/>
    <w:rsid w:val="682000F5"/>
    <w:rsid w:val="683846FD"/>
    <w:rsid w:val="683DBDF2"/>
    <w:rsid w:val="686B867B"/>
    <w:rsid w:val="6908B69B"/>
    <w:rsid w:val="69FD6F5F"/>
    <w:rsid w:val="6AE293DD"/>
    <w:rsid w:val="6B584212"/>
    <w:rsid w:val="6B8FD3F3"/>
    <w:rsid w:val="6C2D7A7B"/>
    <w:rsid w:val="6C520F3F"/>
    <w:rsid w:val="6D20C253"/>
    <w:rsid w:val="6D31DEDC"/>
    <w:rsid w:val="6D34CB81"/>
    <w:rsid w:val="6DA81A2D"/>
    <w:rsid w:val="6DB476D4"/>
    <w:rsid w:val="6DC51A10"/>
    <w:rsid w:val="6DF4C259"/>
    <w:rsid w:val="6E1C4AD2"/>
    <w:rsid w:val="6E2109FE"/>
    <w:rsid w:val="6E2DAD4C"/>
    <w:rsid w:val="6E61F507"/>
    <w:rsid w:val="6E914035"/>
    <w:rsid w:val="6F009C12"/>
    <w:rsid w:val="6F0F11F0"/>
    <w:rsid w:val="6F347D26"/>
    <w:rsid w:val="6F8FDE92"/>
    <w:rsid w:val="6FA4364C"/>
    <w:rsid w:val="6FD50671"/>
    <w:rsid w:val="6FEE1CEC"/>
    <w:rsid w:val="700690D9"/>
    <w:rsid w:val="7153A15D"/>
    <w:rsid w:val="71E63777"/>
    <w:rsid w:val="725E7FF9"/>
    <w:rsid w:val="7286A83E"/>
    <w:rsid w:val="72BEA603"/>
    <w:rsid w:val="72CC6917"/>
    <w:rsid w:val="72CF9D78"/>
    <w:rsid w:val="7331E4D7"/>
    <w:rsid w:val="73F18085"/>
    <w:rsid w:val="7413D4AE"/>
    <w:rsid w:val="7440619D"/>
    <w:rsid w:val="7448A1BF"/>
    <w:rsid w:val="744CAA93"/>
    <w:rsid w:val="747D37E1"/>
    <w:rsid w:val="74C39FB6"/>
    <w:rsid w:val="76247885"/>
    <w:rsid w:val="76B47C65"/>
    <w:rsid w:val="76F72362"/>
    <w:rsid w:val="76F977B1"/>
    <w:rsid w:val="7774BCAF"/>
    <w:rsid w:val="77EECFA8"/>
    <w:rsid w:val="77FB0EA2"/>
    <w:rsid w:val="7810363F"/>
    <w:rsid w:val="786FAB42"/>
    <w:rsid w:val="78C35A6C"/>
    <w:rsid w:val="78D8E22E"/>
    <w:rsid w:val="78E3A11A"/>
    <w:rsid w:val="798A4DEC"/>
    <w:rsid w:val="79B781CC"/>
    <w:rsid w:val="79E7A027"/>
    <w:rsid w:val="7A2F07EF"/>
    <w:rsid w:val="7AA8A4F6"/>
    <w:rsid w:val="7AB31222"/>
    <w:rsid w:val="7B58D72C"/>
    <w:rsid w:val="7C0B0964"/>
    <w:rsid w:val="7C481476"/>
    <w:rsid w:val="7C96A04E"/>
    <w:rsid w:val="7CEAD311"/>
    <w:rsid w:val="7E33D0D7"/>
    <w:rsid w:val="7F4CEF14"/>
    <w:rsid w:val="7F9E778B"/>
    <w:rsid w:val="7FC6BB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29B2E"/>
  <w15:chartTrackingRefBased/>
  <w15:docId w15:val="{481E58AD-6277-4909-8760-0519E0F5B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1F89"/>
    <w:pPr>
      <w:spacing w:after="0" w:line="240" w:lineRule="auto"/>
      <w:ind w:left="720"/>
    </w:pPr>
    <w:rPr>
      <w:rFonts w:ascii="Calibri" w:hAnsi="Calibri" w:cs="Calibri"/>
    </w:rPr>
  </w:style>
  <w:style w:type="paragraph" w:styleId="Normaalweb">
    <w:name w:val="Normal (Web)"/>
    <w:basedOn w:val="Standaard"/>
    <w:uiPriority w:val="99"/>
    <w:semiHidden/>
    <w:unhideWhenUsed/>
    <w:rsid w:val="007249F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757C3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7C3D"/>
    <w:rPr>
      <w:rFonts w:ascii="Segoe UI" w:hAnsi="Segoe UI" w:cs="Segoe UI"/>
      <w:sz w:val="18"/>
      <w:szCs w:val="18"/>
    </w:rPr>
  </w:style>
  <w:style w:type="paragraph" w:styleId="Tekstopmerking">
    <w:name w:val="annotation text"/>
    <w:basedOn w:val="Standaard"/>
    <w:link w:val="TekstopmerkingChar"/>
    <w:uiPriority w:val="99"/>
    <w:semiHidden/>
    <w:unhideWhenUsed/>
    <w:rsid w:val="00E82E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82E90"/>
    <w:rPr>
      <w:sz w:val="20"/>
      <w:szCs w:val="20"/>
    </w:rPr>
  </w:style>
  <w:style w:type="character" w:styleId="Verwijzingopmerking">
    <w:name w:val="annotation reference"/>
    <w:basedOn w:val="Standaardalinea-lettertype"/>
    <w:uiPriority w:val="99"/>
    <w:semiHidden/>
    <w:unhideWhenUsed/>
    <w:rsid w:val="00E82E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6204">
      <w:bodyDiv w:val="1"/>
      <w:marLeft w:val="0"/>
      <w:marRight w:val="0"/>
      <w:marTop w:val="0"/>
      <w:marBottom w:val="0"/>
      <w:divBdr>
        <w:top w:val="none" w:sz="0" w:space="0" w:color="auto"/>
        <w:left w:val="none" w:sz="0" w:space="0" w:color="auto"/>
        <w:bottom w:val="none" w:sz="0" w:space="0" w:color="auto"/>
        <w:right w:val="none" w:sz="0" w:space="0" w:color="auto"/>
      </w:divBdr>
    </w:div>
    <w:div w:id="617757385">
      <w:bodyDiv w:val="1"/>
      <w:marLeft w:val="0"/>
      <w:marRight w:val="0"/>
      <w:marTop w:val="0"/>
      <w:marBottom w:val="0"/>
      <w:divBdr>
        <w:top w:val="none" w:sz="0" w:space="0" w:color="auto"/>
        <w:left w:val="none" w:sz="0" w:space="0" w:color="auto"/>
        <w:bottom w:val="none" w:sz="0" w:space="0" w:color="auto"/>
        <w:right w:val="none" w:sz="0" w:space="0" w:color="auto"/>
      </w:divBdr>
    </w:div>
    <w:div w:id="1554460837">
      <w:bodyDiv w:val="1"/>
      <w:marLeft w:val="0"/>
      <w:marRight w:val="0"/>
      <w:marTop w:val="0"/>
      <w:marBottom w:val="0"/>
      <w:divBdr>
        <w:top w:val="none" w:sz="0" w:space="0" w:color="auto"/>
        <w:left w:val="none" w:sz="0" w:space="0" w:color="auto"/>
        <w:bottom w:val="none" w:sz="0" w:space="0" w:color="auto"/>
        <w:right w:val="none" w:sz="0" w:space="0" w:color="auto"/>
      </w:divBdr>
    </w:div>
    <w:div w:id="1804274517">
      <w:bodyDiv w:val="1"/>
      <w:marLeft w:val="0"/>
      <w:marRight w:val="0"/>
      <w:marTop w:val="0"/>
      <w:marBottom w:val="0"/>
      <w:divBdr>
        <w:top w:val="none" w:sz="0" w:space="0" w:color="auto"/>
        <w:left w:val="none" w:sz="0" w:space="0" w:color="auto"/>
        <w:bottom w:val="none" w:sz="0" w:space="0" w:color="auto"/>
        <w:right w:val="none" w:sz="0" w:space="0" w:color="auto"/>
      </w:divBdr>
    </w:div>
    <w:div w:id="2089881888">
      <w:bodyDiv w:val="1"/>
      <w:marLeft w:val="0"/>
      <w:marRight w:val="0"/>
      <w:marTop w:val="0"/>
      <w:marBottom w:val="0"/>
      <w:divBdr>
        <w:top w:val="none" w:sz="0" w:space="0" w:color="auto"/>
        <w:left w:val="none" w:sz="0" w:space="0" w:color="auto"/>
        <w:bottom w:val="none" w:sz="0" w:space="0" w:color="auto"/>
        <w:right w:val="none" w:sz="0" w:space="0" w:color="auto"/>
      </w:divBdr>
    </w:div>
    <w:div w:id="20933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f34dc54-50e9-459f-976b-cfa949503e01">
      <Value>2</Value>
      <Value>1</Value>
    </TaxCatchAll>
    <fe696b985d734a20bd9a09818fb3bbb2 xmlns="0f34dc54-50e9-459f-976b-cfa949503e01">
      <Terms xmlns="http://schemas.microsoft.com/office/infopath/2007/PartnerControls">
        <TermInfo xmlns="http://schemas.microsoft.com/office/infopath/2007/PartnerControls">
          <TermName xmlns="http://schemas.microsoft.com/office/infopath/2007/PartnerControls">Algemene Gezondheidsbevordering</TermName>
          <TermId xmlns="http://schemas.microsoft.com/office/infopath/2007/PartnerControls">a8608db9-e105-4d7a-9034-f7b7120cf451</TermId>
        </TermInfo>
      </Terms>
    </fe696b985d734a20bd9a09818fb3bbb2>
    <m2bba4833085490b846a03c4a468d314 xmlns="0f34dc54-50e9-459f-976b-cfa949503e01">
      <Terms xmlns="http://schemas.microsoft.com/office/infopath/2007/PartnerControls"/>
    </m2bba4833085490b846a03c4a468d314>
    <a7dfa124e38847ab82dd4f1e316a1a05 xmlns="0f34dc54-50e9-459f-976b-cfa949503e01">
      <Terms xmlns="http://schemas.microsoft.com/office/infopath/2007/PartnerControls"/>
    </a7dfa124e38847ab82dd4f1e316a1a05>
    <a7da293d6fc74007a1f346c7d32f792f xmlns="0f34dc54-50e9-459f-976b-cfa949503e01">
      <Terms xmlns="http://schemas.microsoft.com/office/infopath/2007/PartnerControls">
        <TermInfo xmlns="http://schemas.microsoft.com/office/infopath/2007/PartnerControls">
          <TermName xmlns="http://schemas.microsoft.com/office/infopath/2007/PartnerControls">AGB</TermName>
          <TermId xmlns="http://schemas.microsoft.com/office/infopath/2007/PartnerControls">ac5783d5-1239-4832-a46c-990fa5d33b61</TermId>
        </TermInfo>
      </Terms>
    </a7da293d6fc74007a1f346c7d32f792f>
    <Thumbnail xmlns="c336fff2-38df-4b3d-bc3f-97559d5a56f3">
      <Url xsi:nil="true"/>
      <Description xsi:nil="true"/>
    </Thumbnail>
    <TaxKeywordTaxHTField xmlns="0f34dc54-50e9-459f-976b-cfa949503e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BC8515804094C9BFADECC3F275B62" ma:contentTypeVersion="26" ma:contentTypeDescription="Create a new document." ma:contentTypeScope="" ma:versionID="4e174b4e6d4949395146b3e137fd4db5">
  <xsd:schema xmlns:xsd="http://www.w3.org/2001/XMLSchema" xmlns:xs="http://www.w3.org/2001/XMLSchema" xmlns:p="http://schemas.microsoft.com/office/2006/metadata/properties" xmlns:ns2="0f34dc54-50e9-459f-976b-cfa949503e01" xmlns:ns3="c336fff2-38df-4b3d-bc3f-97559d5a56f3" targetNamespace="http://schemas.microsoft.com/office/2006/metadata/properties" ma:root="true" ma:fieldsID="dcd939a31eadef1fb281cee9ad03748b" ns2:_="" ns3:_="">
    <xsd:import namespace="0f34dc54-50e9-459f-976b-cfa949503e01"/>
    <xsd:import namespace="c336fff2-38df-4b3d-bc3f-97559d5a56f3"/>
    <xsd:element name="properties">
      <xsd:complexType>
        <xsd:sequence>
          <xsd:element name="documentManagement">
            <xsd:complexType>
              <xsd:all>
                <xsd:element ref="ns2:a7da293d6fc74007a1f346c7d32f792f" minOccurs="0"/>
                <xsd:element ref="ns2:TaxCatchAll" minOccurs="0"/>
                <xsd:element ref="ns2:a7dfa124e38847ab82dd4f1e316a1a05" minOccurs="0"/>
                <xsd:element ref="ns2:fe696b985d734a20bd9a09818fb3bbb2" minOccurs="0"/>
                <xsd:element ref="ns2:m2bba4833085490b846a03c4a468d314" minOccurs="0"/>
                <xsd:element ref="ns3:Thumbnai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2:TaxKeywordTaxHTFiel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dc54-50e9-459f-976b-cfa949503e01" elementFormDefault="qualified">
    <xsd:import namespace="http://schemas.microsoft.com/office/2006/documentManagement/types"/>
    <xsd:import namespace="http://schemas.microsoft.com/office/infopath/2007/PartnerControls"/>
    <xsd:element name="a7da293d6fc74007a1f346c7d32f792f" ma:index="9" nillable="true" ma:taxonomy="true" ma:internalName="a7da293d6fc74007a1f346c7d32f792f" ma:taxonomyFieldName="Teams" ma:displayName="Teams" ma:readOnly="false" ma:default="1;#AGB|ac5783d5-1239-4832-a46c-990fa5d33b61" ma:fieldId="{a7da293d-6fc7-4007-a1f3-46c7d32f792f}" ma:taxonomyMulti="true" ma:sspId="e89c4268-854a-4b50-bbef-814b08314aa2" ma:termSetId="0c7148fb-9898-44a6-8b76-aa98663c16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5e14298-fb41-4e92-bd58-fcce2734cd04}" ma:internalName="TaxCatchAll" ma:showField="CatchAllData" ma:web="0f34dc54-50e9-459f-976b-cfa949503e01">
      <xsd:complexType>
        <xsd:complexContent>
          <xsd:extension base="dms:MultiChoiceLookup">
            <xsd:sequence>
              <xsd:element name="Value" type="dms:Lookup" maxOccurs="unbounded" minOccurs="0" nillable="true"/>
            </xsd:sequence>
          </xsd:extension>
        </xsd:complexContent>
      </xsd:complexType>
    </xsd:element>
    <xsd:element name="a7dfa124e38847ab82dd4f1e316a1a05" ma:index="11" nillable="true" ma:taxonomy="true" ma:internalName="a7dfa124e38847ab82dd4f1e316a1a05" ma:taxonomyFieldName="Settings" ma:displayName="Settings" ma:default="" ma:fieldId="{a7dfa124-e388-47ab-82dd-4f1e316a1a05}" ma:taxonomyMulti="true" ma:sspId="e89c4268-854a-4b50-bbef-814b08314aa2" ma:termSetId="07cc5827-c23b-416c-a28c-dc5b7cb4b521" ma:anchorId="00000000-0000-0000-0000-000000000000" ma:open="false" ma:isKeyword="false">
      <xsd:complexType>
        <xsd:sequence>
          <xsd:element ref="pc:Terms" minOccurs="0" maxOccurs="1"/>
        </xsd:sequence>
      </xsd:complexType>
    </xsd:element>
    <xsd:element name="fe696b985d734a20bd9a09818fb3bbb2" ma:index="12" nillable="true" ma:taxonomy="true" ma:internalName="fe696b985d734a20bd9a09818fb3bbb2" ma:taxonomyFieldName="Themas" ma:displayName="Themas" ma:default="2;#Algemene Gezondheidsbevordering|a8608db9-e105-4d7a-9034-f7b7120cf451" ma:fieldId="{fe696b98-5d73-4a20-bd9a-09818fb3bbb2}" ma:taxonomyMulti="true" ma:sspId="e89c4268-854a-4b50-bbef-814b08314aa2" ma:termSetId="d4e8c6a2-54fb-4c9a-a296-bd75304e1c7d" ma:anchorId="00000000-0000-0000-0000-000000000000" ma:open="false" ma:isKeyword="false">
      <xsd:complexType>
        <xsd:sequence>
          <xsd:element ref="pc:Terms" minOccurs="0" maxOccurs="1"/>
        </xsd:sequence>
      </xsd:complexType>
    </xsd:element>
    <xsd:element name="m2bba4833085490b846a03c4a468d314" ma:index="13" nillable="true" ma:taxonomy="true" ma:internalName="m2bba4833085490b846a03c4a468d314" ma:taxonomyFieldName="DynaTags" ma:displayName="DynaTags" ma:default="" ma:fieldId="{62bba483-3085-490b-846a-03c4a468d314}" ma:taxonomyMulti="true" ma:sspId="e89c4268-854a-4b50-bbef-814b08314aa2" ma:termSetId="0931d949-5b17-494d-bcd2-c5d528671e93"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e89c4268-854a-4b50-bbef-814b08314aa2"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6fff2-38df-4b3d-bc3f-97559d5a56f3" elementFormDefault="qualified">
    <xsd:import namespace="http://schemas.microsoft.com/office/2006/documentManagement/types"/>
    <xsd:import namespace="http://schemas.microsoft.com/office/infopath/2007/PartnerControls"/>
    <xsd:element name="Thumbnail" ma:index="17"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31ED1-3819-465B-A2F5-194C51C6BE8A}">
  <ds:schemaRefs>
    <ds:schemaRef ds:uri="http://schemas.microsoft.com/sharepoint/v3/contenttype/forms"/>
  </ds:schemaRefs>
</ds:datastoreItem>
</file>

<file path=customXml/itemProps2.xml><?xml version="1.0" encoding="utf-8"?>
<ds:datastoreItem xmlns:ds="http://schemas.openxmlformats.org/officeDocument/2006/customXml" ds:itemID="{304D5FB0-8438-4E89-8E19-013C13F989D9}">
  <ds:schemaRefs>
    <ds:schemaRef ds:uri="c336fff2-38df-4b3d-bc3f-97559d5a56f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34dc54-50e9-459f-976b-cfa949503e01"/>
    <ds:schemaRef ds:uri="http://www.w3.org/XML/1998/namespace"/>
    <ds:schemaRef ds:uri="http://purl.org/dc/dcmitype/"/>
  </ds:schemaRefs>
</ds:datastoreItem>
</file>

<file path=customXml/itemProps3.xml><?xml version="1.0" encoding="utf-8"?>
<ds:datastoreItem xmlns:ds="http://schemas.openxmlformats.org/officeDocument/2006/customXml" ds:itemID="{1089796B-C27A-45AF-982C-A713024DD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dc54-50e9-459f-976b-cfa949503e01"/>
    <ds:schemaRef ds:uri="c336fff2-38df-4b3d-bc3f-97559d5a5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3232</Words>
  <Characters>17781</Characters>
  <Application>Microsoft Office Word</Application>
  <DocSecurity>0</DocSecurity>
  <Lines>148</Lines>
  <Paragraphs>41</Paragraphs>
  <ScaleCrop>false</ScaleCrop>
  <Company>Vlaamse overheid</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Smedt Thierry</dc:creator>
  <cp:keywords/>
  <dc:description/>
  <cp:lastModifiedBy>Leen Van Brussel</cp:lastModifiedBy>
  <cp:revision>2</cp:revision>
  <cp:lastPrinted>2020-09-18T09:38:00Z</cp:lastPrinted>
  <dcterms:created xsi:type="dcterms:W3CDTF">2020-09-25T08:30:00Z</dcterms:created>
  <dcterms:modified xsi:type="dcterms:W3CDTF">2020-09-25T08:30:00Z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0x010100D6DBC8515804094C9BFADECC3F275B62</vt:lpwstr>
  </property>
  <property fmtid="{D5CDD505-2E9C-101B-9397-08002B2CF9AE}" pid="3" name="TaxKeyword">
    <vt:lpwstr/>
  </property>
  <property fmtid="{D5CDD505-2E9C-101B-9397-08002B2CF9AE}" pid="4" name="Themas">
    <vt:lpwstr>2;#Algemene Gezondheidsbevordering|a8608db9-e105-4d7a-9034-f7b7120cf451</vt:lpwstr>
  </property>
  <property fmtid="{D5CDD505-2E9C-101B-9397-08002B2CF9AE}" pid="5" name="DynaTags">
    <vt:lpwstr/>
  </property>
  <property fmtid="{D5CDD505-2E9C-101B-9397-08002B2CF9AE}" pid="6" name="Teams">
    <vt:lpwstr>1;#AGB|ac5783d5-1239-4832-a46c-990fa5d33b61</vt:lpwstr>
  </property>
  <property fmtid="{D5CDD505-2E9C-101B-9397-08002B2CF9AE}" pid="7" name="Settings">
    <vt:lpwstr/>
  </property>
</Properties>
</file>